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14:paraId="31845141" w14:textId="77777777">
        <w:trPr>
          <w:tblCellSpacing w:w="15" w:type="dxa"/>
        </w:trPr>
        <w:tc>
          <w:tcPr>
            <w:tcW w:w="0" w:type="auto"/>
            <w:gridSpan w:val="3"/>
            <w:vAlign w:val="center"/>
            <w:hideMark/>
          </w:tcPr>
          <w:p w14:paraId="683417DC" w14:textId="77777777" w:rsidR="00000000" w:rsidRDefault="00036552">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Chronos Books</w:t>
            </w:r>
            <w:r>
              <w:rPr>
                <w:rFonts w:ascii="Arial" w:eastAsia="Times New Roman" w:hAnsi="Arial" w:cs="Arial"/>
                <w:sz w:val="17"/>
                <w:szCs w:val="17"/>
              </w:rPr>
              <w:t xml:space="preserve"> - announces the new title</w:t>
            </w:r>
          </w:p>
        </w:tc>
      </w:tr>
      <w:tr w:rsidR="00000000" w14:paraId="6FEF3792" w14:textId="77777777">
        <w:trPr>
          <w:tblCellSpacing w:w="15" w:type="dxa"/>
        </w:trPr>
        <w:tc>
          <w:tcPr>
            <w:tcW w:w="7650" w:type="dxa"/>
            <w:hideMark/>
          </w:tcPr>
          <w:p w14:paraId="3C2DE788" w14:textId="77777777" w:rsidR="00000000" w:rsidRDefault="00036552">
            <w:pPr>
              <w:spacing w:line="240" w:lineRule="atLeast"/>
              <w:jc w:val="center"/>
              <w:divId w:val="1377506694"/>
              <w:rPr>
                <w:rFonts w:ascii="Arial" w:eastAsia="Times New Roman" w:hAnsi="Arial" w:cs="Arial"/>
                <w:sz w:val="18"/>
                <w:szCs w:val="18"/>
              </w:rPr>
            </w:pPr>
            <w:r>
              <w:rPr>
                <w:rFonts w:ascii="Arial" w:eastAsia="Times New Roman" w:hAnsi="Arial" w:cs="Arial"/>
                <w:b/>
                <w:bCs/>
                <w:color w:val="1C50D6"/>
                <w:sz w:val="36"/>
                <w:szCs w:val="36"/>
              </w:rPr>
              <w:t>Afterlife of King James IV, The</w:t>
            </w:r>
            <w:r>
              <w:rPr>
                <w:rFonts w:ascii="Arial" w:eastAsia="Times New Roman" w:hAnsi="Arial" w:cs="Arial"/>
                <w:color w:val="1C50D6"/>
                <w:sz w:val="18"/>
                <w:szCs w:val="18"/>
              </w:rPr>
              <w:br/>
            </w:r>
            <w:r>
              <w:rPr>
                <w:rFonts w:ascii="Arial" w:eastAsia="Times New Roman" w:hAnsi="Arial" w:cs="Arial"/>
                <w:color w:val="1C50D6"/>
                <w:sz w:val="21"/>
                <w:szCs w:val="21"/>
              </w:rPr>
              <w:t>Otherworld legends of the Scottish king</w:t>
            </w:r>
            <w:r>
              <w:rPr>
                <w:rFonts w:ascii="Arial" w:eastAsia="Times New Roman" w:hAnsi="Arial" w:cs="Arial"/>
                <w:color w:val="1C50D6"/>
                <w:sz w:val="18"/>
                <w:szCs w:val="18"/>
              </w:rPr>
              <w:t xml:space="preserve"> </w:t>
            </w:r>
          </w:p>
          <w:p w14:paraId="481819BB" w14:textId="77777777" w:rsidR="00000000" w:rsidRDefault="00036552">
            <w:pPr>
              <w:pStyle w:val="NormalWeb"/>
              <w:spacing w:line="240" w:lineRule="atLeast"/>
              <w:jc w:val="center"/>
              <w:divId w:val="1377506694"/>
              <w:rPr>
                <w:rFonts w:ascii="Arial" w:hAnsi="Arial" w:cs="Arial"/>
                <w:color w:val="1C50D6"/>
                <w:sz w:val="18"/>
                <w:szCs w:val="18"/>
              </w:rPr>
            </w:pPr>
            <w:r>
              <w:rPr>
                <w:rFonts w:ascii="Arial" w:hAnsi="Arial" w:cs="Arial"/>
                <w:color w:val="1C50D6"/>
                <w:sz w:val="18"/>
                <w:szCs w:val="18"/>
              </w:rPr>
              <w:t>Keith John Coleman</w:t>
            </w:r>
          </w:p>
          <w:p w14:paraId="5FA00628" w14:textId="77777777" w:rsidR="0029664A" w:rsidRDefault="00036552">
            <w:pPr>
              <w:pStyle w:val="NormalWeb"/>
              <w:spacing w:line="240" w:lineRule="atLeast"/>
              <w:rPr>
                <w:rFonts w:ascii="Arial" w:hAnsi="Arial" w:cs="Arial"/>
                <w:sz w:val="18"/>
                <w:szCs w:val="18"/>
              </w:rPr>
            </w:pPr>
            <w:r w:rsidRPr="0029664A">
              <w:rPr>
                <w:rFonts w:ascii="Arial" w:hAnsi="Arial" w:cs="Arial"/>
                <w:b/>
                <w:sz w:val="18"/>
                <w:szCs w:val="18"/>
              </w:rPr>
              <w:t>The Afterlife of King James IV</w:t>
            </w:r>
            <w:r>
              <w:rPr>
                <w:rFonts w:ascii="Arial" w:hAnsi="Arial" w:cs="Arial"/>
                <w:sz w:val="18"/>
                <w:szCs w:val="18"/>
              </w:rPr>
              <w:t xml:space="preserve"> explores the survival stories following the Scottish king's defeat at the battle of Flodden in 1513, and how his image and legacy were used in the years that followed when he remained a shadow player in the politics of a shat</w:t>
            </w:r>
            <w:r>
              <w:rPr>
                <w:rFonts w:ascii="Arial" w:hAnsi="Arial" w:cs="Arial"/>
                <w:sz w:val="18"/>
                <w:szCs w:val="18"/>
              </w:rPr>
              <w:t xml:space="preserve">tered kingdom. </w:t>
            </w:r>
          </w:p>
          <w:p w14:paraId="1919039A" w14:textId="77777777" w:rsidR="00000000" w:rsidRDefault="00036552">
            <w:pPr>
              <w:pStyle w:val="NormalWeb"/>
              <w:spacing w:line="240" w:lineRule="atLeast"/>
              <w:rPr>
                <w:rFonts w:ascii="Arial" w:hAnsi="Arial" w:cs="Arial"/>
                <w:sz w:val="18"/>
                <w:szCs w:val="18"/>
              </w:rPr>
            </w:pPr>
            <w:r>
              <w:rPr>
                <w:rFonts w:ascii="Arial" w:hAnsi="Arial" w:cs="Arial"/>
                <w:sz w:val="18"/>
                <w:szCs w:val="18"/>
              </w:rPr>
              <w:t>Keith John Coleman has written a legend-based biography of James IV that straddles the gap between history and folklore that looks at the undying king motif and otherworld myths of James IV, one of Scotland's most successful</w:t>
            </w:r>
            <w:bookmarkStart w:id="0" w:name="_GoBack"/>
            <w:bookmarkEnd w:id="0"/>
            <w:r>
              <w:rPr>
                <w:rFonts w:ascii="Arial" w:hAnsi="Arial" w:cs="Arial"/>
                <w:sz w:val="18"/>
                <w:szCs w:val="18"/>
              </w:rPr>
              <w:t xml:space="preserve"> rulers.</w:t>
            </w:r>
          </w:p>
          <w:p w14:paraId="6FABE0F7" w14:textId="77777777" w:rsidR="00000000" w:rsidRDefault="00036552">
            <w:pPr>
              <w:pStyle w:val="NormalWeb"/>
              <w:spacing w:line="240" w:lineRule="atLeast"/>
              <w:rPr>
                <w:rFonts w:ascii="Arial" w:hAnsi="Arial" w:cs="Arial"/>
                <w:sz w:val="18"/>
                <w:szCs w:val="18"/>
              </w:rPr>
            </w:pPr>
            <w:r>
              <w:rPr>
                <w:rFonts w:ascii="Arial" w:hAnsi="Arial" w:cs="Arial"/>
                <w:b/>
                <w:bCs/>
                <w:sz w:val="18"/>
                <w:szCs w:val="18"/>
                <w:u w:val="single"/>
              </w:rPr>
              <w:t>Author B</w:t>
            </w:r>
            <w:r>
              <w:rPr>
                <w:rFonts w:ascii="Arial" w:hAnsi="Arial" w:cs="Arial"/>
                <w:b/>
                <w:bCs/>
                <w:sz w:val="18"/>
                <w:szCs w:val="18"/>
                <w:u w:val="single"/>
              </w:rPr>
              <w:t>io</w:t>
            </w:r>
            <w:r>
              <w:rPr>
                <w:rFonts w:ascii="Arial" w:hAnsi="Arial" w:cs="Arial"/>
                <w:sz w:val="18"/>
                <w:szCs w:val="18"/>
              </w:rPr>
              <w:br/>
              <w:t>Keith Coleman is a native of Dundee who currently works as a manager in local government in Cornwall. He is a writer of dark fiction and of non-fiction on the subjects of history and folklore. His expertise particularly lies in the folklore of the Scott</w:t>
            </w:r>
            <w:r>
              <w:rPr>
                <w:rFonts w:ascii="Arial" w:hAnsi="Arial" w:cs="Arial"/>
                <w:sz w:val="18"/>
                <w:szCs w:val="18"/>
              </w:rPr>
              <w:t xml:space="preserve">ish kings, about which he regularly blogs at angusfolklore.blogspot.co.uk. Keith lives near St Austell, Cornwall, UK.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Blog</w:t>
              </w:r>
            </w:hyperlink>
            <w:r>
              <w:rPr>
                <w:rFonts w:ascii="Arial" w:hAnsi="Arial" w:cs="Arial"/>
                <w:sz w:val="18"/>
                <w:szCs w:val="18"/>
              </w:rPr>
              <w:t xml:space="preserve">, </w:t>
            </w:r>
            <w:hyperlink r:id="rId6" w:anchor="!/@Gododdinman" w:history="1">
              <w:r>
                <w:rPr>
                  <w:rStyle w:val="Hyperlink"/>
                  <w:rFonts w:ascii="Arial" w:hAnsi="Arial" w:cs="Arial"/>
                  <w:sz w:val="18"/>
                  <w:szCs w:val="18"/>
                </w:rPr>
                <w:t>Twitter</w:t>
              </w:r>
            </w:hyperlink>
          </w:p>
          <w:p w14:paraId="2FE26283" w14:textId="77777777" w:rsidR="00000000" w:rsidRDefault="00036552">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Social media campaign targeting fans of Scottish history, history of Royals and the Tudors. Author to promote the book via his blogs, arrangement of a blog t</w:t>
            </w:r>
            <w:r>
              <w:rPr>
                <w:rFonts w:ascii="Arial" w:hAnsi="Arial" w:cs="Arial"/>
                <w:sz w:val="18"/>
                <w:szCs w:val="18"/>
              </w:rPr>
              <w:t>our of other history blogs, taking part in interviews, Q&amp;As, excerpts of the book. Author website. Newsletter mailings to historical and folklore organizations. Source pre-publication reviews in key history magazines.</w:t>
            </w:r>
          </w:p>
          <w:p w14:paraId="1AE9FBF5" w14:textId="77777777" w:rsidR="00000000" w:rsidRDefault="00036552">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r>
            <w:r>
              <w:rPr>
                <w:rFonts w:ascii="Arial" w:hAnsi="Arial" w:cs="Arial"/>
                <w:sz w:val="18"/>
                <w:szCs w:val="18"/>
              </w:rPr>
              <w:t>A unique stance on a biography of a British king, which opens up one of the great mysteries of the Tudor period - what happened to James IV's body? A must-read for fans of Tudor and Scottish history.</w:t>
            </w:r>
          </w:p>
          <w:p w14:paraId="1D739A9B" w14:textId="77777777" w:rsidR="00000000" w:rsidRDefault="00036552">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Fatal Rivalry, Flodden 1513: Henry VIII,</w:t>
            </w:r>
            <w:r>
              <w:rPr>
                <w:rFonts w:ascii="Arial" w:hAnsi="Arial" w:cs="Arial"/>
                <w:sz w:val="18"/>
                <w:szCs w:val="18"/>
              </w:rPr>
              <w:t xml:space="preserve"> James IV and the battle for Renaissance Britain 9781780221366, by George Goodwin</w:t>
            </w:r>
            <w:r>
              <w:rPr>
                <w:rFonts w:ascii="Arial" w:hAnsi="Arial" w:cs="Arial"/>
                <w:sz w:val="18"/>
                <w:szCs w:val="18"/>
              </w:rPr>
              <w:br/>
              <w:t>Weidenfeld (W&amp;N), 2014</w:t>
            </w:r>
          </w:p>
          <w:p w14:paraId="76FEF36A" w14:textId="77777777" w:rsidR="00000000" w:rsidRDefault="00036552">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HISTORY (General)</w:t>
            </w:r>
            <w:r>
              <w:rPr>
                <w:rFonts w:ascii="Arial" w:hAnsi="Arial" w:cs="Arial"/>
                <w:sz w:val="15"/>
                <w:szCs w:val="15"/>
              </w:rPr>
              <w:t>(HIS015000)</w:t>
            </w:r>
            <w:r>
              <w:rPr>
                <w:rFonts w:ascii="Arial" w:hAnsi="Arial" w:cs="Arial"/>
                <w:sz w:val="18"/>
                <w:szCs w:val="18"/>
              </w:rPr>
              <w:t xml:space="preserve"> -&gt; Europe (General)</w:t>
            </w:r>
            <w:r>
              <w:rPr>
                <w:rFonts w:ascii="Arial" w:hAnsi="Arial" w:cs="Arial"/>
                <w:sz w:val="15"/>
                <w:szCs w:val="15"/>
              </w:rPr>
              <w:t>(HIS015000)</w:t>
            </w:r>
            <w:r>
              <w:rPr>
                <w:rFonts w:ascii="Arial" w:hAnsi="Arial" w:cs="Arial"/>
                <w:sz w:val="18"/>
                <w:szCs w:val="18"/>
              </w:rPr>
              <w:t xml:space="preserve"> -&gt; Great Britain</w:t>
            </w:r>
            <w:r>
              <w:rPr>
                <w:rFonts w:ascii="Arial" w:hAnsi="Arial" w:cs="Arial"/>
                <w:sz w:val="15"/>
                <w:szCs w:val="15"/>
              </w:rPr>
              <w:t>(HIS015000)</w:t>
            </w:r>
            <w:r>
              <w:rPr>
                <w:rFonts w:ascii="Arial" w:hAnsi="Arial" w:cs="Arial"/>
                <w:sz w:val="18"/>
                <w:szCs w:val="18"/>
              </w:rPr>
              <w:br/>
              <w:t>BIOGRAPHY &amp; AUTOBIOGRAPHY (General)</w:t>
            </w:r>
            <w:r>
              <w:rPr>
                <w:rFonts w:ascii="Arial" w:hAnsi="Arial" w:cs="Arial"/>
                <w:sz w:val="15"/>
                <w:szCs w:val="15"/>
              </w:rPr>
              <w:t>(BIO014000)</w:t>
            </w:r>
            <w:r>
              <w:rPr>
                <w:rFonts w:ascii="Arial" w:hAnsi="Arial" w:cs="Arial"/>
                <w:sz w:val="18"/>
                <w:szCs w:val="18"/>
              </w:rPr>
              <w:t xml:space="preserve"> -&gt; Ro</w:t>
            </w:r>
            <w:r>
              <w:rPr>
                <w:rFonts w:ascii="Arial" w:hAnsi="Arial" w:cs="Arial"/>
                <w:sz w:val="18"/>
                <w:szCs w:val="18"/>
              </w:rPr>
              <w:t>yalty</w:t>
            </w:r>
            <w:r>
              <w:rPr>
                <w:rFonts w:ascii="Arial" w:hAnsi="Arial" w:cs="Arial"/>
                <w:sz w:val="15"/>
                <w:szCs w:val="15"/>
              </w:rPr>
              <w:t>(BIO014000)</w:t>
            </w:r>
            <w:r>
              <w:rPr>
                <w:rFonts w:ascii="Arial" w:hAnsi="Arial" w:cs="Arial"/>
                <w:sz w:val="18"/>
                <w:szCs w:val="18"/>
              </w:rPr>
              <w:br/>
              <w:t>HISTORY (General)</w:t>
            </w:r>
            <w:r>
              <w:rPr>
                <w:rFonts w:ascii="Arial" w:hAnsi="Arial" w:cs="Arial"/>
                <w:sz w:val="15"/>
                <w:szCs w:val="15"/>
              </w:rPr>
              <w:t>(HIS037090)</w:t>
            </w:r>
            <w:r>
              <w:rPr>
                <w:rFonts w:ascii="Arial" w:hAnsi="Arial" w:cs="Arial"/>
                <w:sz w:val="18"/>
                <w:szCs w:val="18"/>
              </w:rPr>
              <w:t xml:space="preserve"> -&gt; Modern (General)</w:t>
            </w:r>
            <w:r>
              <w:rPr>
                <w:rFonts w:ascii="Arial" w:hAnsi="Arial" w:cs="Arial"/>
                <w:sz w:val="15"/>
                <w:szCs w:val="15"/>
              </w:rPr>
              <w:t>(HIS037090)</w:t>
            </w:r>
            <w:r>
              <w:rPr>
                <w:rFonts w:ascii="Arial" w:hAnsi="Arial" w:cs="Arial"/>
                <w:sz w:val="18"/>
                <w:szCs w:val="18"/>
              </w:rPr>
              <w:t xml:space="preserve"> -&gt; 16th Century</w:t>
            </w:r>
            <w:r>
              <w:rPr>
                <w:rFonts w:ascii="Arial" w:hAnsi="Arial" w:cs="Arial"/>
                <w:sz w:val="15"/>
                <w:szCs w:val="15"/>
              </w:rPr>
              <w:t>(HIS037090)</w:t>
            </w:r>
          </w:p>
        </w:tc>
        <w:tc>
          <w:tcPr>
            <w:tcW w:w="150" w:type="dxa"/>
            <w:hideMark/>
          </w:tcPr>
          <w:p w14:paraId="2DCD11CF" w14:textId="77777777" w:rsidR="00000000" w:rsidRDefault="00036552">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2F31060C" w14:textId="77777777" w:rsidR="00000000" w:rsidRDefault="00036552">
            <w:pPr>
              <w:spacing w:line="240" w:lineRule="atLeast"/>
              <w:jc w:val="center"/>
              <w:divId w:val="1380739399"/>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701616E4" wp14:editId="1A792B5B">
                  <wp:extent cx="1920240" cy="2926080"/>
                  <wp:effectExtent l="0" t="0" r="3810" b="7620"/>
                  <wp:docPr id="1" name="Picture 1" descr="http://www.johnhuntpublishing.com/assets/docs/books/6992/jhp5b3103ef8f3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992/jhp5b3103ef8f3b9.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06C1B7A8" w14:textId="77777777" w:rsidR="00000000" w:rsidRDefault="00036552">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April 2019 </w:t>
            </w:r>
          </w:p>
          <w:p w14:paraId="50AF4B79" w14:textId="77777777" w:rsidR="00000000" w:rsidRDefault="00036552">
            <w:pPr>
              <w:spacing w:after="240" w:line="240" w:lineRule="atLeast"/>
              <w:divId w:val="1769158470"/>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978-1-78904-117-0</w:t>
            </w:r>
            <w:r>
              <w:rPr>
                <w:rFonts w:ascii="Arial" w:eastAsia="Times New Roman" w:hAnsi="Arial" w:cs="Arial"/>
                <w:color w:val="2984B0"/>
                <w:sz w:val="20"/>
                <w:szCs w:val="20"/>
              </w:rPr>
              <w:br/>
              <w:t>$27.</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280PP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978-1-78904-118-7</w:t>
            </w:r>
            <w:r>
              <w:rPr>
                <w:rFonts w:ascii="Arial" w:eastAsia="Times New Roman" w:hAnsi="Arial" w:cs="Arial"/>
                <w:color w:val="2984B0"/>
                <w:sz w:val="20"/>
                <w:szCs w:val="20"/>
              </w:rPr>
              <w:br/>
              <w:t>$21.99  |  £12.99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2018942282</w:t>
            </w:r>
          </w:p>
        </w:tc>
      </w:tr>
      <w:tr w:rsidR="00000000" w14:paraId="740DA044" w14:textId="77777777">
        <w:trPr>
          <w:tblCellSpacing w:w="15" w:type="dxa"/>
        </w:trPr>
        <w:tc>
          <w:tcPr>
            <w:tcW w:w="0" w:type="auto"/>
            <w:vAlign w:val="center"/>
            <w:hideMark/>
          </w:tcPr>
          <w:p w14:paraId="4733DB58" w14:textId="77777777" w:rsidR="00000000" w:rsidRDefault="00036552">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chronosbooks.com</w:t>
              </w:r>
            </w:hyperlink>
            <w:r>
              <w:rPr>
                <w:rFonts w:ascii="Arial" w:hAnsi="Arial" w:cs="Arial"/>
                <w:sz w:val="18"/>
                <w:szCs w:val="18"/>
              </w:rPr>
              <w:t xml:space="preserve"> </w:t>
            </w:r>
          </w:p>
        </w:tc>
        <w:tc>
          <w:tcPr>
            <w:tcW w:w="0" w:type="auto"/>
            <w:vAlign w:val="center"/>
            <w:hideMark/>
          </w:tcPr>
          <w:p w14:paraId="2B7289D3" w14:textId="77777777" w:rsidR="00000000" w:rsidRDefault="00036552">
            <w:pPr>
              <w:rPr>
                <w:rFonts w:ascii="Arial" w:hAnsi="Arial" w:cs="Arial"/>
                <w:sz w:val="18"/>
                <w:szCs w:val="18"/>
              </w:rPr>
            </w:pPr>
          </w:p>
        </w:tc>
        <w:tc>
          <w:tcPr>
            <w:tcW w:w="0" w:type="auto"/>
            <w:vAlign w:val="center"/>
            <w:hideMark/>
          </w:tcPr>
          <w:p w14:paraId="641E28BC" w14:textId="77777777" w:rsidR="00000000" w:rsidRDefault="00036552">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358105B8" wp14:editId="31C53E82">
                  <wp:extent cx="731520" cy="731520"/>
                  <wp:effectExtent l="0" t="0" r="0" b="0"/>
                  <wp:docPr id="2" name="Picture 2" descr="http://johnhuntpublishing.com/assets/images/imprints/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6.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14:paraId="49CA4717" w14:textId="77777777" w:rsidR="00036552" w:rsidRDefault="00036552">
      <w:pPr>
        <w:rPr>
          <w:rFonts w:eastAsia="Times New Roman"/>
        </w:rPr>
      </w:pPr>
    </w:p>
    <w:sectPr w:rsidR="0003655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9664A"/>
    <w:rsid w:val="00036552"/>
    <w:rsid w:val="00296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C9A40"/>
  <w15:chartTrackingRefBased/>
  <w15:docId w15:val="{3BF99C31-D39F-4C6E-A426-313D30F0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06694">
      <w:marLeft w:val="0"/>
      <w:marRight w:val="0"/>
      <w:marTop w:val="0"/>
      <w:marBottom w:val="0"/>
      <w:divBdr>
        <w:top w:val="none" w:sz="0" w:space="0" w:color="auto"/>
        <w:left w:val="none" w:sz="0" w:space="0" w:color="auto"/>
        <w:bottom w:val="none" w:sz="0" w:space="0" w:color="auto"/>
        <w:right w:val="none" w:sz="0" w:space="0" w:color="auto"/>
      </w:divBdr>
    </w:div>
    <w:div w:id="1380739399">
      <w:marLeft w:val="0"/>
      <w:marRight w:val="0"/>
      <w:marTop w:val="0"/>
      <w:marBottom w:val="0"/>
      <w:divBdr>
        <w:top w:val="none" w:sz="0" w:space="0" w:color="auto"/>
        <w:left w:val="none" w:sz="0" w:space="0" w:color="auto"/>
        <w:bottom w:val="none" w:sz="0" w:space="0" w:color="auto"/>
        <w:right w:val="none" w:sz="0" w:space="0" w:color="auto"/>
      </w:divBdr>
    </w:div>
    <w:div w:id="1769158470">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chronosbooks.com" TargetMode="External"/><Relationship Id="rId3" Type="http://schemas.openxmlformats.org/officeDocument/2006/relationships/webSettings" Target="webSettings.xml"/><Relationship Id="rId7" Type="http://schemas.openxmlformats.org/officeDocument/2006/relationships/image" Target="http://www.johnhuntpublishing.com/assets/docs/books/6992/jhp5b3103ef8f3b9.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s://angusfolklore.blogspot.co.uk/" TargetMode="External"/><Relationship Id="rId10" Type="http://schemas.openxmlformats.org/officeDocument/2006/relationships/fontTable" Target="fontTable.xml"/><Relationship Id="rId4" Type="http://schemas.openxmlformats.org/officeDocument/2006/relationships/hyperlink" Target="https://www.facebook.com/profile.php?id=100011029724217" TargetMode="External"/><Relationship Id="rId9" Type="http://schemas.openxmlformats.org/officeDocument/2006/relationships/image" Target="http://johnhuntpublishing.com/assets/images/imprints/56.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Afterlife of King James IV, The</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Afterlife of King James IV, The</dc:title>
  <dc:subject/>
  <dc:creator>Beccy Conway</dc:creator>
  <cp:keywords/>
  <dc:description/>
  <cp:lastModifiedBy>Beccy Conway</cp:lastModifiedBy>
  <cp:revision>2</cp:revision>
  <dcterms:created xsi:type="dcterms:W3CDTF">2018-06-27T15:09:00Z</dcterms:created>
  <dcterms:modified xsi:type="dcterms:W3CDTF">2018-06-27T15:09:00Z</dcterms:modified>
</cp:coreProperties>
</file>