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F7BD9" w14:paraId="48C45880" w14:textId="77777777">
        <w:trPr>
          <w:tblCellSpacing w:w="15" w:type="dxa"/>
        </w:trPr>
        <w:tc>
          <w:tcPr>
            <w:tcW w:w="0" w:type="auto"/>
            <w:gridSpan w:val="3"/>
            <w:vAlign w:val="center"/>
            <w:hideMark/>
          </w:tcPr>
          <w:p w14:paraId="5CE7EEE3" w14:textId="77777777" w:rsidR="000F7BD9" w:rsidRDefault="007B1A25">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Christian Alternative</w:t>
            </w:r>
            <w:r>
              <w:rPr>
                <w:rFonts w:ascii="Arial" w:eastAsia="Times New Roman" w:hAnsi="Arial" w:cs="Arial"/>
                <w:sz w:val="17"/>
                <w:szCs w:val="17"/>
              </w:rPr>
              <w:t xml:space="preserve"> - announces the new title</w:t>
            </w:r>
          </w:p>
        </w:tc>
      </w:tr>
      <w:tr w:rsidR="000F7BD9" w14:paraId="40100BDD" w14:textId="77777777">
        <w:trPr>
          <w:tblCellSpacing w:w="15" w:type="dxa"/>
        </w:trPr>
        <w:tc>
          <w:tcPr>
            <w:tcW w:w="7650" w:type="dxa"/>
            <w:hideMark/>
          </w:tcPr>
          <w:p w14:paraId="2F83FEC4" w14:textId="77777777" w:rsidR="000F7BD9" w:rsidRDefault="007B1A25">
            <w:pPr>
              <w:spacing w:line="240" w:lineRule="atLeast"/>
              <w:jc w:val="center"/>
              <w:divId w:val="671182524"/>
              <w:rPr>
                <w:rFonts w:ascii="Arial" w:eastAsia="Times New Roman" w:hAnsi="Arial" w:cs="Arial"/>
                <w:sz w:val="18"/>
                <w:szCs w:val="18"/>
              </w:rPr>
            </w:pPr>
            <w:r>
              <w:rPr>
                <w:rFonts w:ascii="Arial" w:eastAsia="Times New Roman" w:hAnsi="Arial" w:cs="Arial"/>
                <w:b/>
                <w:bCs/>
                <w:color w:val="000000"/>
                <w:sz w:val="36"/>
                <w:szCs w:val="36"/>
              </w:rPr>
              <w:t xml:space="preserve">Urban Myths of Popular Modern Atheism, </w:t>
            </w:r>
            <w:proofErr w:type="gramStart"/>
            <w:r>
              <w:rPr>
                <w:rFonts w:ascii="Arial" w:eastAsia="Times New Roman" w:hAnsi="Arial" w:cs="Arial"/>
                <w:b/>
                <w:bCs/>
                <w:color w:val="000000"/>
                <w:sz w:val="36"/>
                <w:szCs w:val="36"/>
              </w:rPr>
              <w:t>The</w:t>
            </w:r>
            <w:proofErr w:type="gramEnd"/>
            <w:r>
              <w:rPr>
                <w:rFonts w:ascii="Arial" w:eastAsia="Times New Roman" w:hAnsi="Arial" w:cs="Arial"/>
                <w:color w:val="000000"/>
                <w:sz w:val="18"/>
                <w:szCs w:val="18"/>
              </w:rPr>
              <w:br/>
            </w:r>
            <w:r>
              <w:rPr>
                <w:rFonts w:ascii="Arial" w:eastAsia="Times New Roman" w:hAnsi="Arial" w:cs="Arial"/>
                <w:color w:val="000000"/>
                <w:sz w:val="21"/>
                <w:szCs w:val="21"/>
              </w:rPr>
              <w:t>How Christian Faith Can Be Intelligent</w:t>
            </w:r>
            <w:r>
              <w:rPr>
                <w:rFonts w:ascii="Arial" w:eastAsia="Times New Roman" w:hAnsi="Arial" w:cs="Arial"/>
                <w:color w:val="000000"/>
                <w:sz w:val="18"/>
                <w:szCs w:val="18"/>
              </w:rPr>
              <w:t xml:space="preserve"> </w:t>
            </w:r>
          </w:p>
          <w:p w14:paraId="75D17DFD" w14:textId="77777777" w:rsidR="000F7BD9" w:rsidRDefault="007B1A25">
            <w:pPr>
              <w:pStyle w:val="NormalWeb"/>
              <w:spacing w:line="240" w:lineRule="atLeast"/>
              <w:jc w:val="center"/>
              <w:divId w:val="671182524"/>
              <w:rPr>
                <w:rFonts w:ascii="Arial" w:hAnsi="Arial" w:cs="Arial"/>
                <w:color w:val="000000"/>
                <w:sz w:val="18"/>
                <w:szCs w:val="18"/>
              </w:rPr>
            </w:pPr>
            <w:r>
              <w:rPr>
                <w:rFonts w:ascii="Arial" w:hAnsi="Arial" w:cs="Arial"/>
                <w:color w:val="000000"/>
                <w:sz w:val="18"/>
                <w:szCs w:val="18"/>
              </w:rPr>
              <w:t>Paul E. Hill</w:t>
            </w:r>
          </w:p>
          <w:p w14:paraId="00DB5C7C" w14:textId="77777777" w:rsidR="00AA1216" w:rsidRPr="00AA1216" w:rsidRDefault="007B1A25">
            <w:pPr>
              <w:pStyle w:val="NormalWeb"/>
              <w:spacing w:line="240" w:lineRule="atLeast"/>
              <w:rPr>
                <w:rFonts w:ascii="Arial" w:hAnsi="Arial" w:cs="Arial"/>
                <w:b/>
                <w:sz w:val="18"/>
                <w:szCs w:val="18"/>
              </w:rPr>
            </w:pPr>
            <w:r w:rsidRPr="00AA1216">
              <w:rPr>
                <w:rFonts w:ascii="Arial" w:hAnsi="Arial" w:cs="Arial"/>
                <w:b/>
                <w:sz w:val="18"/>
                <w:szCs w:val="18"/>
              </w:rPr>
              <w:t xml:space="preserve">How Atheists rely on urban myths about religion to buttress their case against God. </w:t>
            </w:r>
          </w:p>
          <w:p w14:paraId="7A77A10A" w14:textId="77777777" w:rsidR="000F7BD9" w:rsidRDefault="007B1A25">
            <w:pPr>
              <w:pStyle w:val="NormalWeb"/>
              <w:spacing w:line="240" w:lineRule="atLeast"/>
              <w:rPr>
                <w:rFonts w:ascii="Arial" w:hAnsi="Arial" w:cs="Arial"/>
                <w:sz w:val="18"/>
                <w:szCs w:val="18"/>
              </w:rPr>
            </w:pPr>
            <w:r>
              <w:rPr>
                <w:rFonts w:ascii="Arial" w:hAnsi="Arial" w:cs="Arial"/>
                <w:sz w:val="18"/>
                <w:szCs w:val="18"/>
              </w:rPr>
              <w:t>God, and the whole business of being dependent upon him, is being downgraded, downsized, downplayed, and most of all, just plain dismissed in the modern, cultured, educated parts of Europe and in academia. This process is powered and driven by a whole, growing series of interlocked urban myths about what is supposed to be involved in being a religious (and often specifically Christian) believer. This book examines and critiques those myths, showing how the Christian faith can be intelligent and supported by reason.</w:t>
            </w:r>
          </w:p>
          <w:p w14:paraId="5A69EBFA" w14:textId="77777777" w:rsidR="000F7BD9" w:rsidRDefault="007B1A25">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r>
            <w:proofErr w:type="spellStart"/>
            <w:r>
              <w:rPr>
                <w:rFonts w:ascii="Arial" w:hAnsi="Arial" w:cs="Arial"/>
                <w:sz w:val="18"/>
                <w:szCs w:val="18"/>
              </w:rPr>
              <w:t>Dr.</w:t>
            </w:r>
            <w:proofErr w:type="spellEnd"/>
            <w:r>
              <w:rPr>
                <w:rFonts w:ascii="Arial" w:hAnsi="Arial" w:cs="Arial"/>
                <w:sz w:val="18"/>
                <w:szCs w:val="18"/>
              </w:rPr>
              <w:t xml:space="preserve"> Paul E. Hill holds Masters degrees in both Philosophical Theology and Education and a PhD in Philosophy. He worked as a school teacher and also taught Philosophy with the Workers' Educational Association and The University of Hull. He regards himself as 'A Philosopher for Christ'. Now retired, he serves as a Lay Reader in his local parish in Lincolnshire, UK.</w:t>
            </w:r>
          </w:p>
          <w:p w14:paraId="2C8EB80E" w14:textId="76FBE17D" w:rsidR="000F7BD9" w:rsidRDefault="007B1A25">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Promotion through author's wide</w:t>
            </w:r>
            <w:r w:rsidR="00AA1216">
              <w:rPr>
                <w:rFonts w:ascii="Arial" w:hAnsi="Arial" w:cs="Arial"/>
                <w:sz w:val="18"/>
                <w:szCs w:val="18"/>
              </w:rPr>
              <w:t>-</w:t>
            </w:r>
            <w:r>
              <w:rPr>
                <w:rFonts w:ascii="Arial" w:hAnsi="Arial" w:cs="Arial"/>
                <w:sz w:val="18"/>
                <w:szCs w:val="18"/>
              </w:rPr>
              <w:t>ranging Christian networks, and local parish in Lincolnshire, UK. Talks to University students studying religion, theology and philosophy. Social media promotion via JHP Christian imprint networks. Articles in Christian/Philosophy journals and magazines.</w:t>
            </w:r>
          </w:p>
          <w:p w14:paraId="6A709AD0" w14:textId="77777777" w:rsidR="00AA1216" w:rsidRDefault="007B1A25">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 xml:space="preserve">Though there are many books that deal with Christian responses to new atheists, none explicitly address the myths about Christian beliefs upon which the new atheists depend. </w:t>
            </w:r>
          </w:p>
          <w:p w14:paraId="44719152" w14:textId="77777777" w:rsidR="000F7BD9" w:rsidRDefault="007B1A25">
            <w:pPr>
              <w:pStyle w:val="NormalWeb"/>
              <w:spacing w:line="240" w:lineRule="atLeast"/>
              <w:rPr>
                <w:rFonts w:ascii="Arial" w:hAnsi="Arial" w:cs="Arial"/>
                <w:sz w:val="18"/>
                <w:szCs w:val="18"/>
              </w:rPr>
            </w:pPr>
            <w:bookmarkStart w:id="0" w:name="_GoBack"/>
            <w:bookmarkEnd w:id="0"/>
            <w:r>
              <w:rPr>
                <w:rFonts w:ascii="Arial" w:hAnsi="Arial" w:cs="Arial"/>
                <w:b/>
                <w:bCs/>
                <w:sz w:val="18"/>
                <w:szCs w:val="18"/>
                <w:u w:val="single"/>
              </w:rPr>
              <w:t>Competing Books</w:t>
            </w:r>
            <w:r>
              <w:rPr>
                <w:rFonts w:ascii="Arial" w:hAnsi="Arial" w:cs="Arial"/>
                <w:sz w:val="18"/>
                <w:szCs w:val="18"/>
              </w:rPr>
              <w:br/>
              <w:t xml:space="preserve">Answering the New Atheism 9781931018487, by Scott Hahn, Benjamin </w:t>
            </w:r>
            <w:proofErr w:type="spellStart"/>
            <w:r>
              <w:rPr>
                <w:rFonts w:ascii="Arial" w:hAnsi="Arial" w:cs="Arial"/>
                <w:sz w:val="18"/>
                <w:szCs w:val="18"/>
              </w:rPr>
              <w:t>Wilker</w:t>
            </w:r>
            <w:proofErr w:type="spellEnd"/>
            <w:r>
              <w:rPr>
                <w:rFonts w:ascii="Arial" w:hAnsi="Arial" w:cs="Arial"/>
                <w:sz w:val="18"/>
                <w:szCs w:val="18"/>
              </w:rPr>
              <w:br/>
              <w:t>Emmaus Road Publishing, 2008</w:t>
            </w:r>
          </w:p>
          <w:p w14:paraId="53E0C8AF" w14:textId="77777777" w:rsidR="000F7BD9" w:rsidRDefault="007B1A25">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RELIGION (General)</w:t>
            </w:r>
            <w:r>
              <w:rPr>
                <w:rFonts w:ascii="Arial" w:hAnsi="Arial" w:cs="Arial"/>
                <w:sz w:val="15"/>
                <w:szCs w:val="15"/>
              </w:rPr>
              <w:t>(REL004000)</w:t>
            </w:r>
            <w:r>
              <w:rPr>
                <w:rFonts w:ascii="Arial" w:hAnsi="Arial" w:cs="Arial"/>
                <w:sz w:val="18"/>
                <w:szCs w:val="18"/>
              </w:rPr>
              <w:t xml:space="preserve"> -&gt; Atheism</w:t>
            </w:r>
            <w:r>
              <w:rPr>
                <w:rFonts w:ascii="Arial" w:hAnsi="Arial" w:cs="Arial"/>
                <w:sz w:val="15"/>
                <w:szCs w:val="15"/>
              </w:rPr>
              <w:t>(REL004000)</w:t>
            </w:r>
            <w:r>
              <w:rPr>
                <w:rFonts w:ascii="Arial" w:hAnsi="Arial" w:cs="Arial"/>
                <w:sz w:val="18"/>
                <w:szCs w:val="18"/>
              </w:rPr>
              <w:br/>
              <w:t>RELIGION (General)</w:t>
            </w:r>
            <w:r>
              <w:rPr>
                <w:rFonts w:ascii="Arial" w:hAnsi="Arial" w:cs="Arial"/>
                <w:sz w:val="15"/>
                <w:szCs w:val="15"/>
              </w:rPr>
              <w:t>(REL067000)</w:t>
            </w:r>
            <w:r>
              <w:rPr>
                <w:rFonts w:ascii="Arial" w:hAnsi="Arial" w:cs="Arial"/>
                <w:sz w:val="18"/>
                <w:szCs w:val="18"/>
              </w:rPr>
              <w:t xml:space="preserve"> -&gt; Christian Theology (General)</w:t>
            </w:r>
            <w:r>
              <w:rPr>
                <w:rFonts w:ascii="Arial" w:hAnsi="Arial" w:cs="Arial"/>
                <w:sz w:val="15"/>
                <w:szCs w:val="15"/>
              </w:rPr>
              <w:t>(REL067000)</w:t>
            </w:r>
            <w:r>
              <w:rPr>
                <w:rFonts w:ascii="Arial" w:hAnsi="Arial" w:cs="Arial"/>
                <w:sz w:val="18"/>
                <w:szCs w:val="18"/>
              </w:rPr>
              <w:br/>
              <w:t>RELIGION (General)</w:t>
            </w:r>
            <w:r>
              <w:rPr>
                <w:rFonts w:ascii="Arial" w:hAnsi="Arial" w:cs="Arial"/>
                <w:sz w:val="15"/>
                <w:szCs w:val="15"/>
              </w:rPr>
              <w:t>(REL075000)</w:t>
            </w:r>
            <w:r>
              <w:rPr>
                <w:rFonts w:ascii="Arial" w:hAnsi="Arial" w:cs="Arial"/>
                <w:sz w:val="18"/>
                <w:szCs w:val="18"/>
              </w:rPr>
              <w:t xml:space="preserve"> -&gt; Psychology of Religion</w:t>
            </w:r>
            <w:r>
              <w:rPr>
                <w:rFonts w:ascii="Arial" w:hAnsi="Arial" w:cs="Arial"/>
                <w:sz w:val="15"/>
                <w:szCs w:val="15"/>
              </w:rPr>
              <w:t>(REL075000)</w:t>
            </w:r>
          </w:p>
        </w:tc>
        <w:tc>
          <w:tcPr>
            <w:tcW w:w="150" w:type="dxa"/>
            <w:hideMark/>
          </w:tcPr>
          <w:p w14:paraId="717FCFDE" w14:textId="77777777" w:rsidR="000F7BD9" w:rsidRDefault="007B1A25">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4F565FE0" w14:textId="77777777" w:rsidR="000F7BD9" w:rsidRDefault="007B1A25">
            <w:pPr>
              <w:spacing w:line="240" w:lineRule="atLeast"/>
              <w:jc w:val="center"/>
              <w:divId w:val="1452507098"/>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1BFB97CA" wp14:editId="1DFAEBC3">
                  <wp:extent cx="1920240" cy="2926080"/>
                  <wp:effectExtent l="0" t="0" r="3810" b="7620"/>
                  <wp:docPr id="1" name="Picture 1" descr="http://www.johnhuntpublishing.com/assets/docs/books/6807/jhp5adf09088f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807/jhp5adf09088f765.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14:paraId="3FA8E154" w14:textId="77777777" w:rsidR="000F7BD9" w:rsidRDefault="007B1A25">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February 2019 </w:t>
            </w:r>
          </w:p>
          <w:p w14:paraId="4CD91BE5" w14:textId="77777777" w:rsidR="000F7BD9" w:rsidRDefault="007B1A25">
            <w:pPr>
              <w:spacing w:after="240" w:line="240" w:lineRule="atLeast"/>
              <w:divId w:val="163980022"/>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978-1-78904-032-6</w:t>
            </w:r>
            <w:r>
              <w:rPr>
                <w:rFonts w:ascii="Arial" w:eastAsia="Times New Roman" w:hAnsi="Arial" w:cs="Arial"/>
                <w:color w:val="2984B0"/>
                <w:sz w:val="20"/>
                <w:szCs w:val="20"/>
              </w:rPr>
              <w:br/>
              <w:t>$23.</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£14.99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224PP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978-1-78904-033-3</w:t>
            </w:r>
            <w:r>
              <w:rPr>
                <w:rFonts w:ascii="Arial" w:eastAsia="Times New Roman" w:hAnsi="Arial" w:cs="Arial"/>
                <w:color w:val="2984B0"/>
                <w:sz w:val="20"/>
                <w:szCs w:val="20"/>
              </w:rPr>
              <w:br/>
              <w:t>$18.99  |  £11.99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2018933759</w:t>
            </w:r>
          </w:p>
        </w:tc>
      </w:tr>
      <w:tr w:rsidR="000F7BD9" w14:paraId="0980E10E" w14:textId="77777777">
        <w:trPr>
          <w:tblCellSpacing w:w="15" w:type="dxa"/>
        </w:trPr>
        <w:tc>
          <w:tcPr>
            <w:tcW w:w="0" w:type="auto"/>
            <w:vAlign w:val="center"/>
            <w:hideMark/>
          </w:tcPr>
          <w:p w14:paraId="42A3F7CC" w14:textId="77777777" w:rsidR="000F7BD9" w:rsidRDefault="007B1A25">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5" w:history="1">
              <w:r>
                <w:rPr>
                  <w:rStyle w:val="Hyperlink"/>
                  <w:rFonts w:ascii="Arial" w:hAnsi="Arial" w:cs="Arial"/>
                  <w:sz w:val="18"/>
                  <w:szCs w:val="18"/>
                </w:rPr>
                <w:t>christian-alternative.com</w:t>
              </w:r>
            </w:hyperlink>
            <w:r>
              <w:rPr>
                <w:rFonts w:ascii="Arial" w:hAnsi="Arial" w:cs="Arial"/>
                <w:sz w:val="18"/>
                <w:szCs w:val="18"/>
              </w:rPr>
              <w:t xml:space="preserve"> </w:t>
            </w:r>
          </w:p>
        </w:tc>
        <w:tc>
          <w:tcPr>
            <w:tcW w:w="0" w:type="auto"/>
            <w:vAlign w:val="center"/>
            <w:hideMark/>
          </w:tcPr>
          <w:p w14:paraId="27663722" w14:textId="77777777" w:rsidR="000F7BD9" w:rsidRDefault="000F7BD9">
            <w:pPr>
              <w:rPr>
                <w:rFonts w:ascii="Arial" w:hAnsi="Arial" w:cs="Arial"/>
                <w:sz w:val="18"/>
                <w:szCs w:val="18"/>
              </w:rPr>
            </w:pPr>
          </w:p>
        </w:tc>
        <w:tc>
          <w:tcPr>
            <w:tcW w:w="0" w:type="auto"/>
            <w:vAlign w:val="center"/>
            <w:hideMark/>
          </w:tcPr>
          <w:p w14:paraId="175DEE05" w14:textId="77777777" w:rsidR="000F7BD9" w:rsidRDefault="007B1A25">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3E336757" wp14:editId="551043BB">
                  <wp:extent cx="731520" cy="731520"/>
                  <wp:effectExtent l="0" t="0" r="0" b="0"/>
                  <wp:docPr id="2" name="Picture 2" descr="http://johnhuntpublishing.com/assets/images/imprints/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52.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r>
    </w:tbl>
    <w:p w14:paraId="30468225" w14:textId="77777777" w:rsidR="007B1A25" w:rsidRDefault="007B1A25">
      <w:pPr>
        <w:rPr>
          <w:rFonts w:eastAsia="Times New Roman"/>
        </w:rPr>
      </w:pPr>
    </w:p>
    <w:sectPr w:rsidR="007B1A2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16"/>
    <w:rsid w:val="000F7BD9"/>
    <w:rsid w:val="007B1A25"/>
    <w:rsid w:val="00AA1216"/>
    <w:rsid w:val="00E61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D06FB"/>
  <w15:chartTrackingRefBased/>
  <w15:docId w15:val="{D44ECFE8-800C-4AF0-A6DB-8FE27259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80022">
      <w:marLeft w:val="0"/>
      <w:marRight w:val="0"/>
      <w:marTop w:val="0"/>
      <w:marBottom w:val="0"/>
      <w:divBdr>
        <w:top w:val="none" w:sz="0" w:space="0" w:color="auto"/>
        <w:left w:val="none" w:sz="0" w:space="0" w:color="auto"/>
        <w:bottom w:val="none" w:sz="0" w:space="0" w:color="auto"/>
        <w:right w:val="none" w:sz="0" w:space="0" w:color="auto"/>
      </w:divBdr>
    </w:div>
    <w:div w:id="671182524">
      <w:marLeft w:val="0"/>
      <w:marRight w:val="0"/>
      <w:marTop w:val="0"/>
      <w:marBottom w:val="0"/>
      <w:divBdr>
        <w:top w:val="none" w:sz="0" w:space="0" w:color="auto"/>
        <w:left w:val="none" w:sz="0" w:space="0" w:color="auto"/>
        <w:bottom w:val="none" w:sz="0" w:space="0" w:color="auto"/>
        <w:right w:val="none" w:sz="0" w:space="0" w:color="auto"/>
      </w:divBdr>
    </w:div>
    <w:div w:id="1452507098">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johnhuntpublishing.com/assets/images/imprints/52.gif" TargetMode="External"/><Relationship Id="rId5" Type="http://schemas.openxmlformats.org/officeDocument/2006/relationships/hyperlink" Target="http://christian-alternative.com" TargetMode="External"/><Relationship Id="rId4" Type="http://schemas.openxmlformats.org/officeDocument/2006/relationships/image" Target="http://www.johnhuntpublishing.com/assets/docs/books/6807/jhp5adf09088f76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Urban Myths of Popular Modern Atheism, The</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Myths of Popular Modern Atheism, The</dc:title>
  <dc:subject/>
  <dc:creator>Beccy Conway</dc:creator>
  <cp:keywords/>
  <dc:description/>
  <cp:lastModifiedBy>Beccy Conway</cp:lastModifiedBy>
  <cp:revision>3</cp:revision>
  <dcterms:created xsi:type="dcterms:W3CDTF">2018-05-24T17:12:00Z</dcterms:created>
  <dcterms:modified xsi:type="dcterms:W3CDTF">2018-05-24T17:18:00Z</dcterms:modified>
</cp:coreProperties>
</file>