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23FAA004" w14:textId="77777777">
        <w:trPr>
          <w:tblCellSpacing w:w="15" w:type="dxa"/>
        </w:trPr>
        <w:tc>
          <w:tcPr>
            <w:tcW w:w="0" w:type="auto"/>
            <w:gridSpan w:val="3"/>
            <w:vAlign w:val="center"/>
            <w:hideMark/>
          </w:tcPr>
          <w:p w14:paraId="61D78448" w14:textId="77777777" w:rsidR="00000000" w:rsidRDefault="0075248C">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08AAE617" w14:textId="77777777">
        <w:trPr>
          <w:tblCellSpacing w:w="15" w:type="dxa"/>
        </w:trPr>
        <w:tc>
          <w:tcPr>
            <w:tcW w:w="7650" w:type="dxa"/>
            <w:hideMark/>
          </w:tcPr>
          <w:p w14:paraId="60D97578" w14:textId="77777777" w:rsidR="00000000" w:rsidRDefault="0075248C">
            <w:pPr>
              <w:spacing w:line="240" w:lineRule="atLeast"/>
              <w:jc w:val="center"/>
              <w:divId w:val="257443146"/>
              <w:rPr>
                <w:rFonts w:ascii="Arial" w:eastAsia="Times New Roman" w:hAnsi="Arial" w:cs="Arial"/>
                <w:sz w:val="18"/>
                <w:szCs w:val="18"/>
              </w:rPr>
            </w:pPr>
            <w:r>
              <w:rPr>
                <w:rFonts w:ascii="Arial" w:eastAsia="Times New Roman" w:hAnsi="Arial" w:cs="Arial"/>
                <w:b/>
                <w:bCs/>
                <w:color w:val="1C50D6"/>
                <w:sz w:val="36"/>
                <w:szCs w:val="36"/>
              </w:rPr>
              <w:t>What's Left of the World</w:t>
            </w:r>
            <w:r>
              <w:rPr>
                <w:rFonts w:ascii="Arial" w:eastAsia="Times New Roman" w:hAnsi="Arial" w:cs="Arial"/>
                <w:color w:val="1C50D6"/>
                <w:sz w:val="18"/>
                <w:szCs w:val="18"/>
              </w:rPr>
              <w:br/>
            </w:r>
            <w:r>
              <w:rPr>
                <w:rFonts w:ascii="Arial" w:eastAsia="Times New Roman" w:hAnsi="Arial" w:cs="Arial"/>
                <w:color w:val="1C50D6"/>
                <w:sz w:val="21"/>
                <w:szCs w:val="21"/>
              </w:rPr>
              <w:t>Education, Identity and the Post-Work Political Imagination</w:t>
            </w:r>
            <w:r>
              <w:rPr>
                <w:rFonts w:ascii="Arial" w:eastAsia="Times New Roman" w:hAnsi="Arial" w:cs="Arial"/>
                <w:color w:val="1C50D6"/>
                <w:sz w:val="18"/>
                <w:szCs w:val="18"/>
              </w:rPr>
              <w:t xml:space="preserve"> </w:t>
            </w:r>
          </w:p>
          <w:p w14:paraId="117C6965" w14:textId="77777777" w:rsidR="00000000" w:rsidRDefault="0075248C">
            <w:pPr>
              <w:pStyle w:val="NormalWeb"/>
              <w:spacing w:line="240" w:lineRule="atLeast"/>
              <w:jc w:val="center"/>
              <w:divId w:val="257443146"/>
              <w:rPr>
                <w:rFonts w:ascii="Arial" w:hAnsi="Arial" w:cs="Arial"/>
                <w:color w:val="1C50D6"/>
                <w:sz w:val="18"/>
                <w:szCs w:val="18"/>
              </w:rPr>
            </w:pPr>
            <w:r>
              <w:rPr>
                <w:rFonts w:ascii="Arial" w:hAnsi="Arial" w:cs="Arial"/>
                <w:color w:val="1C50D6"/>
                <w:sz w:val="18"/>
                <w:szCs w:val="18"/>
              </w:rPr>
              <w:t>David J. Blacker</w:t>
            </w:r>
          </w:p>
          <w:p w14:paraId="640542E3" w14:textId="38E3EDA9" w:rsidR="0075248C" w:rsidRDefault="0075248C">
            <w:pPr>
              <w:pStyle w:val="NormalWeb"/>
              <w:spacing w:line="240" w:lineRule="atLeast"/>
              <w:rPr>
                <w:rFonts w:ascii="Arial" w:hAnsi="Arial" w:cs="Arial"/>
                <w:sz w:val="18"/>
                <w:szCs w:val="18"/>
              </w:rPr>
            </w:pPr>
            <w:r>
              <w:rPr>
                <w:rFonts w:ascii="Arial" w:hAnsi="Arial" w:cs="Arial"/>
                <w:sz w:val="18"/>
                <w:szCs w:val="18"/>
              </w:rPr>
              <w:t>In 1960,</w:t>
            </w:r>
            <w:bookmarkStart w:id="0" w:name="_GoBack"/>
            <w:bookmarkEnd w:id="0"/>
            <w:r>
              <w:rPr>
                <w:rFonts w:ascii="Arial" w:hAnsi="Arial" w:cs="Arial"/>
                <w:sz w:val="18"/>
                <w:szCs w:val="18"/>
              </w:rPr>
              <w:t xml:space="preserve"> Paul Goodman argued that the Fordist system that treated people as mere cogs in a machine had created a profound unhappiness in young people and in American society as a whole. More than half a century later, professor David Blacker recognizes that</w:t>
            </w:r>
            <w:r>
              <w:rPr>
                <w:rFonts w:ascii="Arial" w:hAnsi="Arial" w:cs="Arial"/>
                <w:sz w:val="18"/>
                <w:szCs w:val="18"/>
              </w:rPr>
              <w:t xml:space="preserve"> decades of neoliberalism have pushed young people beyond unhappiness and into a collective identity crisis. </w:t>
            </w:r>
          </w:p>
          <w:p w14:paraId="6CE3F146" w14:textId="1E84B44A" w:rsidR="00000000" w:rsidRDefault="0075248C">
            <w:pPr>
              <w:pStyle w:val="NormalWeb"/>
              <w:spacing w:line="240" w:lineRule="atLeast"/>
              <w:rPr>
                <w:rFonts w:ascii="Arial" w:hAnsi="Arial" w:cs="Arial"/>
                <w:sz w:val="18"/>
                <w:szCs w:val="18"/>
              </w:rPr>
            </w:pPr>
            <w:r>
              <w:rPr>
                <w:rFonts w:ascii="Arial" w:hAnsi="Arial" w:cs="Arial"/>
                <w:sz w:val="18"/>
                <w:szCs w:val="18"/>
              </w:rPr>
              <w:t>Overall, Americans no longer feel needed to do jobs that had previously anchored them in society and are becoming disconnected and purposeless. The</w:t>
            </w:r>
            <w:r>
              <w:rPr>
                <w:rFonts w:ascii="Arial" w:hAnsi="Arial" w:cs="Arial"/>
                <w:sz w:val="18"/>
                <w:szCs w:val="18"/>
              </w:rPr>
              <w:t xml:space="preserve"> proliferation of new identities, based not on work but on consumption, is symptomatic of neoliberalism and its hyper-commodification and deregulation of everyday life.</w:t>
            </w:r>
          </w:p>
          <w:p w14:paraId="7FAC035C" w14:textId="77777777" w:rsidR="00000000" w:rsidRDefault="0075248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David Blacker is Professor of Philosophy of Education and Legal Studies at t</w:t>
            </w:r>
            <w:r>
              <w:rPr>
                <w:rFonts w:ascii="Arial" w:hAnsi="Arial" w:cs="Arial"/>
                <w:sz w:val="18"/>
                <w:szCs w:val="18"/>
              </w:rPr>
              <w:t xml:space="preserve">he University of Delaware. He has given dozens of presentations at academic institutions worldwide, and he was selected by the University of Illinois’s </w:t>
            </w:r>
            <w:proofErr w:type="spellStart"/>
            <w:r>
              <w:rPr>
                <w:rFonts w:ascii="Arial" w:hAnsi="Arial" w:cs="Arial"/>
                <w:sz w:val="18"/>
                <w:szCs w:val="18"/>
              </w:rPr>
              <w:t>Center</w:t>
            </w:r>
            <w:proofErr w:type="spellEnd"/>
            <w:r>
              <w:rPr>
                <w:rFonts w:ascii="Arial" w:hAnsi="Arial" w:cs="Arial"/>
                <w:sz w:val="18"/>
                <w:szCs w:val="18"/>
              </w:rPr>
              <w:t xml:space="preserve"> for Advanced Study for its prestigious campus-wide </w:t>
            </w:r>
            <w:proofErr w:type="spellStart"/>
            <w:r>
              <w:rPr>
                <w:rFonts w:ascii="Arial" w:hAnsi="Arial" w:cs="Arial"/>
                <w:sz w:val="18"/>
                <w:szCs w:val="18"/>
              </w:rPr>
              <w:t>MillerComm</w:t>
            </w:r>
            <w:proofErr w:type="spellEnd"/>
            <w:r>
              <w:rPr>
                <w:rFonts w:ascii="Arial" w:hAnsi="Arial" w:cs="Arial"/>
                <w:sz w:val="18"/>
                <w:szCs w:val="18"/>
              </w:rPr>
              <w:t xml:space="preserve"> Lecture Series. Blacker is a regula</w:t>
            </w:r>
            <w:r>
              <w:rPr>
                <w:rFonts w:ascii="Arial" w:hAnsi="Arial" w:cs="Arial"/>
                <w:sz w:val="18"/>
                <w:szCs w:val="18"/>
              </w:rPr>
              <w:t xml:space="preserve">r on radio and podcast shows such as, The Majority Report, for which he was selected by listeners as a Best Interview of the Year. He lives in Newark, Delaware.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14:paraId="0509E739" w14:textId="77777777" w:rsidR="00000000" w:rsidRDefault="0075248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Falling Rate of Learning and the Neoliberal Endgame (9781780995786), Zero Books, 2013.</w:t>
            </w:r>
          </w:p>
          <w:p w14:paraId="67F8207D" w14:textId="77777777" w:rsidR="00000000" w:rsidRDefault="0075248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to speak at universitie</w:t>
            </w:r>
            <w:r>
              <w:rPr>
                <w:rFonts w:ascii="Arial" w:hAnsi="Arial" w:cs="Arial"/>
                <w:sz w:val="18"/>
                <w:szCs w:val="18"/>
              </w:rPr>
              <w:t xml:space="preserve">s and academic conferences. Articles in philosophy journals and magazines. Podcast and radio interviews, including appearances on the Zero Books podcast, and Zero Books YouTube channel. Book trailer on YouTube. Social media promotion, promotional email to </w:t>
            </w:r>
            <w:r>
              <w:rPr>
                <w:rFonts w:ascii="Arial" w:hAnsi="Arial" w:cs="Arial"/>
                <w:sz w:val="18"/>
                <w:szCs w:val="18"/>
              </w:rPr>
              <w:t>author network and Zero readers.</w:t>
            </w:r>
          </w:p>
          <w:p w14:paraId="350350C0" w14:textId="77777777" w:rsidR="00000000" w:rsidRDefault="0075248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unique synthetic approach that combines philosophy, education, politics and theories of identity.</w:t>
            </w:r>
          </w:p>
          <w:p w14:paraId="5B3D9A75" w14:textId="77777777" w:rsidR="00000000" w:rsidRDefault="0075248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Pr>
                <w:rFonts w:ascii="Arial" w:hAnsi="Arial" w:cs="Arial"/>
                <w:sz w:val="18"/>
                <w:szCs w:val="18"/>
              </w:rPr>
              <w:t>Learning to Save the Future: Rethinking Education and Work in an Era of Digital Capitalism (Critical Interventions) 9781138212626, by Alexander J. Means</w:t>
            </w:r>
            <w:r>
              <w:rPr>
                <w:rFonts w:ascii="Arial" w:hAnsi="Arial" w:cs="Arial"/>
                <w:sz w:val="18"/>
                <w:szCs w:val="18"/>
              </w:rPr>
              <w:br/>
              <w:t>Routledge, 2018</w:t>
            </w:r>
          </w:p>
          <w:p w14:paraId="655B69FF" w14:textId="77777777" w:rsidR="00000000" w:rsidRDefault="0075248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(PHI007000)</w:t>
            </w:r>
            <w:r>
              <w:rPr>
                <w:rFonts w:ascii="Arial" w:hAnsi="Arial" w:cs="Arial"/>
                <w:sz w:val="18"/>
                <w:szCs w:val="18"/>
              </w:rPr>
              <w:t xml:space="preserve"> -&gt; Free Will &amp; </w:t>
            </w:r>
            <w:proofErr w:type="gramStart"/>
            <w:r>
              <w:rPr>
                <w:rFonts w:ascii="Arial" w:hAnsi="Arial" w:cs="Arial"/>
                <w:sz w:val="18"/>
                <w:szCs w:val="18"/>
              </w:rPr>
              <w:t>Determinism</w:t>
            </w:r>
            <w:r>
              <w:rPr>
                <w:rFonts w:ascii="Arial" w:hAnsi="Arial" w:cs="Arial"/>
                <w:sz w:val="15"/>
                <w:szCs w:val="15"/>
              </w:rPr>
              <w:t>(</w:t>
            </w:r>
            <w:proofErr w:type="gramEnd"/>
            <w:r>
              <w:rPr>
                <w:rFonts w:ascii="Arial" w:hAnsi="Arial" w:cs="Arial"/>
                <w:sz w:val="15"/>
                <w:szCs w:val="15"/>
              </w:rPr>
              <w:t>PHI007000)</w:t>
            </w:r>
            <w:r>
              <w:rPr>
                <w:rFonts w:ascii="Arial" w:hAnsi="Arial" w:cs="Arial"/>
                <w:sz w:val="18"/>
                <w:szCs w:val="18"/>
              </w:rPr>
              <w:br/>
              <w:t>PHILOS</w:t>
            </w:r>
            <w:r>
              <w:rPr>
                <w:rFonts w:ascii="Arial" w:hAnsi="Arial" w:cs="Arial"/>
                <w:sz w:val="18"/>
                <w:szCs w:val="18"/>
              </w:rPr>
              <w:t>OPHY (General)</w:t>
            </w:r>
            <w:r>
              <w:rPr>
                <w:rFonts w:ascii="Arial" w:hAnsi="Arial" w:cs="Arial"/>
                <w:sz w:val="15"/>
                <w:szCs w:val="15"/>
              </w:rPr>
              <w:t>(PHI019000)</w:t>
            </w:r>
            <w:r>
              <w:rPr>
                <w:rFonts w:ascii="Arial" w:hAnsi="Arial" w:cs="Arial"/>
                <w:sz w:val="18"/>
                <w:szCs w:val="18"/>
              </w:rPr>
              <w:t xml:space="preserve"> -&gt; Political</w:t>
            </w:r>
            <w:r>
              <w:rPr>
                <w:rFonts w:ascii="Arial" w:hAnsi="Arial" w:cs="Arial"/>
                <w:sz w:val="15"/>
                <w:szCs w:val="15"/>
              </w:rPr>
              <w:t>(PHI019000)</w:t>
            </w:r>
            <w:r>
              <w:rPr>
                <w:rFonts w:ascii="Arial" w:hAnsi="Arial" w:cs="Arial"/>
                <w:sz w:val="18"/>
                <w:szCs w:val="18"/>
              </w:rPr>
              <w:br/>
              <w:t>TECHNOLOGY &amp; ENGINEERING (General)</w:t>
            </w:r>
            <w:r>
              <w:rPr>
                <w:rFonts w:ascii="Arial" w:hAnsi="Arial" w:cs="Arial"/>
                <w:sz w:val="15"/>
                <w:szCs w:val="15"/>
              </w:rPr>
              <w:t>(TEC004000)</w:t>
            </w:r>
            <w:r>
              <w:rPr>
                <w:rFonts w:ascii="Arial" w:hAnsi="Arial" w:cs="Arial"/>
                <w:sz w:val="18"/>
                <w:szCs w:val="18"/>
              </w:rPr>
              <w:t xml:space="preserve"> -&gt; Automation</w:t>
            </w:r>
            <w:r>
              <w:rPr>
                <w:rFonts w:ascii="Arial" w:hAnsi="Arial" w:cs="Arial"/>
                <w:sz w:val="15"/>
                <w:szCs w:val="15"/>
              </w:rPr>
              <w:t>(TEC004000)</w:t>
            </w:r>
          </w:p>
        </w:tc>
        <w:tc>
          <w:tcPr>
            <w:tcW w:w="150" w:type="dxa"/>
            <w:hideMark/>
          </w:tcPr>
          <w:p w14:paraId="7EFE4043" w14:textId="77777777" w:rsidR="00000000" w:rsidRDefault="0075248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AF4485E" w14:textId="77777777" w:rsidR="00000000" w:rsidRDefault="0075248C">
            <w:pPr>
              <w:spacing w:line="240" w:lineRule="atLeast"/>
              <w:jc w:val="center"/>
              <w:divId w:val="95152232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3EC59147" wp14:editId="3C63386B">
                  <wp:extent cx="1905000" cy="2952750"/>
                  <wp:effectExtent l="0" t="0" r="0" b="0"/>
                  <wp:docPr id="1" name="Picture 1" descr="http://www.johnhuntpublishing.com/assets/docs/books/6780/jhp5b3f5ed17e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80/jhp5b3f5ed17e14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08892C12" w14:textId="77777777" w:rsidR="00000000" w:rsidRDefault="0075248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116C7400" w14:textId="77777777" w:rsidR="00000000" w:rsidRDefault="0075248C">
            <w:pPr>
              <w:spacing w:after="240" w:line="240" w:lineRule="atLeast"/>
              <w:divId w:val="197829918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978-1-78904-010-4</w:t>
            </w:r>
            <w:r>
              <w:rPr>
                <w:rFonts w:ascii="Arial" w:eastAsia="Times New Roman" w:hAnsi="Arial" w:cs="Arial"/>
                <w:color w:val="2984B0"/>
                <w:sz w:val="20"/>
                <w:szCs w:val="20"/>
              </w:rPr>
              <w:br/>
              <w:t>$27.</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256PP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978-1-78904-011-1</w:t>
            </w:r>
            <w:r>
              <w:rPr>
                <w:rFonts w:ascii="Arial" w:eastAsia="Times New Roman" w:hAnsi="Arial" w:cs="Arial"/>
                <w:color w:val="2984B0"/>
                <w:sz w:val="20"/>
                <w:szCs w:val="20"/>
              </w:rPr>
              <w:br/>
              <w:t>$21.99</w:t>
            </w:r>
            <w:r>
              <w:rPr>
                <w:rFonts w:ascii="Arial" w:eastAsia="Times New Roman" w:hAnsi="Arial" w:cs="Arial"/>
                <w:color w:val="2984B0"/>
                <w:sz w:val="20"/>
                <w:szCs w:val="20"/>
              </w:rPr>
              <w:t>  |  £12.99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2018942283</w:t>
            </w:r>
          </w:p>
        </w:tc>
      </w:tr>
      <w:tr w:rsidR="00000000" w14:paraId="19445C42" w14:textId="77777777">
        <w:trPr>
          <w:tblCellSpacing w:w="15" w:type="dxa"/>
        </w:trPr>
        <w:tc>
          <w:tcPr>
            <w:tcW w:w="0" w:type="auto"/>
            <w:vAlign w:val="center"/>
            <w:hideMark/>
          </w:tcPr>
          <w:p w14:paraId="1F49BBC7" w14:textId="77777777" w:rsidR="00000000" w:rsidRDefault="0075248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6AB57657" w14:textId="77777777" w:rsidR="00000000" w:rsidRDefault="0075248C">
            <w:pPr>
              <w:rPr>
                <w:rFonts w:ascii="Arial" w:hAnsi="Arial" w:cs="Arial"/>
                <w:sz w:val="18"/>
                <w:szCs w:val="18"/>
              </w:rPr>
            </w:pPr>
          </w:p>
        </w:tc>
        <w:tc>
          <w:tcPr>
            <w:tcW w:w="0" w:type="auto"/>
            <w:vAlign w:val="center"/>
            <w:hideMark/>
          </w:tcPr>
          <w:p w14:paraId="4E89D886" w14:textId="77777777" w:rsidR="00000000" w:rsidRDefault="0075248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57842BA" wp14:editId="31A4BBF4">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6E93FFB4" w14:textId="77777777" w:rsidR="00000000" w:rsidRDefault="0075248C">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5248C"/>
    <w:rsid w:val="00752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9EEA2"/>
  <w15:chartTrackingRefBased/>
  <w15:docId w15:val="{047FB7E0-5DF7-487A-B401-9B1E89AB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3146">
      <w:marLeft w:val="0"/>
      <w:marRight w:val="0"/>
      <w:marTop w:val="0"/>
      <w:marBottom w:val="0"/>
      <w:divBdr>
        <w:top w:val="none" w:sz="0" w:space="0" w:color="auto"/>
        <w:left w:val="none" w:sz="0" w:space="0" w:color="auto"/>
        <w:bottom w:val="none" w:sz="0" w:space="0" w:color="auto"/>
        <w:right w:val="none" w:sz="0" w:space="0" w:color="auto"/>
      </w:divBdr>
    </w:div>
    <w:div w:id="951522328">
      <w:marLeft w:val="0"/>
      <w:marRight w:val="0"/>
      <w:marTop w:val="0"/>
      <w:marBottom w:val="0"/>
      <w:divBdr>
        <w:top w:val="none" w:sz="0" w:space="0" w:color="auto"/>
        <w:left w:val="none" w:sz="0" w:space="0" w:color="auto"/>
        <w:bottom w:val="none" w:sz="0" w:space="0" w:color="auto"/>
        <w:right w:val="none" w:sz="0" w:space="0" w:color="auto"/>
      </w:divBdr>
    </w:div>
    <w:div w:id="197829918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780/jhp5b3f5ed17e14e.jpg" TargetMode="External"/><Relationship Id="rId5" Type="http://schemas.openxmlformats.org/officeDocument/2006/relationships/hyperlink" Target="http://www.education.udel.edu/davidblacker/faculty-bio/david-blacker-biography/" TargetMode="External"/><Relationship Id="rId10" Type="http://schemas.openxmlformats.org/officeDocument/2006/relationships/theme" Target="theme/theme1.xml"/><Relationship Id="rId4" Type="http://schemas.openxmlformats.org/officeDocument/2006/relationships/hyperlink" Target="http://www.facebook.com/profile.php?id=117888695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What's Left of the World</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Left of the World</dc:title>
  <dc:subject/>
  <dc:creator>Beccy Conway</dc:creator>
  <cp:keywords/>
  <dc:description/>
  <cp:lastModifiedBy>Beccy Conway</cp:lastModifiedBy>
  <cp:revision>2</cp:revision>
  <dcterms:created xsi:type="dcterms:W3CDTF">2018-08-14T13:48:00Z</dcterms:created>
  <dcterms:modified xsi:type="dcterms:W3CDTF">2018-08-14T13:48:00Z</dcterms:modified>
</cp:coreProperties>
</file>