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42CD3767" w14:textId="77777777">
        <w:trPr>
          <w:tblCellSpacing w:w="15" w:type="dxa"/>
        </w:trPr>
        <w:tc>
          <w:tcPr>
            <w:tcW w:w="0" w:type="auto"/>
            <w:gridSpan w:val="3"/>
            <w:vAlign w:val="center"/>
            <w:hideMark/>
          </w:tcPr>
          <w:p w14:paraId="7954BC6A" w14:textId="77777777" w:rsidR="00000000" w:rsidRDefault="00BC005E">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Roundfire</w:t>
            </w:r>
            <w:r>
              <w:rPr>
                <w:rFonts w:ascii="Arial" w:eastAsia="Times New Roman" w:hAnsi="Arial" w:cs="Arial"/>
                <w:sz w:val="17"/>
                <w:szCs w:val="17"/>
              </w:rPr>
              <w:t xml:space="preserve"> - announces the new title</w:t>
            </w:r>
          </w:p>
        </w:tc>
      </w:tr>
      <w:tr w:rsidR="00000000" w14:paraId="5C22A4F3" w14:textId="77777777">
        <w:trPr>
          <w:tblCellSpacing w:w="15" w:type="dxa"/>
        </w:trPr>
        <w:tc>
          <w:tcPr>
            <w:tcW w:w="7650" w:type="dxa"/>
            <w:hideMark/>
          </w:tcPr>
          <w:p w14:paraId="55D33EDC" w14:textId="77777777" w:rsidR="00000000" w:rsidRDefault="00BC005E">
            <w:pPr>
              <w:spacing w:line="240" w:lineRule="atLeast"/>
              <w:jc w:val="center"/>
              <w:divId w:val="1237789359"/>
              <w:rPr>
                <w:rFonts w:ascii="Arial" w:eastAsia="Times New Roman" w:hAnsi="Arial" w:cs="Arial"/>
                <w:sz w:val="18"/>
                <w:szCs w:val="18"/>
              </w:rPr>
            </w:pPr>
            <w:r>
              <w:rPr>
                <w:rFonts w:ascii="Arial" w:eastAsia="Times New Roman" w:hAnsi="Arial" w:cs="Arial"/>
                <w:b/>
                <w:bCs/>
                <w:color w:val="299829"/>
                <w:sz w:val="36"/>
                <w:szCs w:val="36"/>
              </w:rPr>
              <w:t>Miracle of Anna, The</w:t>
            </w:r>
            <w:r>
              <w:rPr>
                <w:rFonts w:ascii="Arial" w:eastAsia="Times New Roman" w:hAnsi="Arial" w:cs="Arial"/>
                <w:color w:val="299829"/>
                <w:sz w:val="18"/>
                <w:szCs w:val="18"/>
              </w:rPr>
              <w:br/>
            </w:r>
            <w:r>
              <w:rPr>
                <w:rFonts w:ascii="Arial" w:eastAsia="Times New Roman" w:hAnsi="Arial" w:cs="Arial"/>
                <w:color w:val="299829"/>
                <w:sz w:val="21"/>
                <w:szCs w:val="21"/>
              </w:rPr>
              <w:t>An Awakened Child</w:t>
            </w:r>
            <w:r>
              <w:rPr>
                <w:rFonts w:ascii="Arial" w:eastAsia="Times New Roman" w:hAnsi="Arial" w:cs="Arial"/>
                <w:color w:val="299829"/>
                <w:sz w:val="18"/>
                <w:szCs w:val="18"/>
              </w:rPr>
              <w:t xml:space="preserve"> </w:t>
            </w:r>
          </w:p>
          <w:p w14:paraId="241F72F6" w14:textId="77777777" w:rsidR="00000000" w:rsidRDefault="00BC005E">
            <w:pPr>
              <w:pStyle w:val="NormalWeb"/>
              <w:spacing w:line="240" w:lineRule="atLeast"/>
              <w:jc w:val="center"/>
              <w:divId w:val="1237789359"/>
              <w:rPr>
                <w:rFonts w:ascii="Arial" w:hAnsi="Arial" w:cs="Arial"/>
                <w:color w:val="299829"/>
                <w:sz w:val="18"/>
                <w:szCs w:val="18"/>
              </w:rPr>
            </w:pPr>
            <w:r>
              <w:rPr>
                <w:rFonts w:ascii="Arial" w:hAnsi="Arial" w:cs="Arial"/>
                <w:color w:val="299829"/>
                <w:sz w:val="18"/>
                <w:szCs w:val="18"/>
              </w:rPr>
              <w:t>John Nelson</w:t>
            </w:r>
          </w:p>
          <w:p w14:paraId="658A1690" w14:textId="3D88BAB1" w:rsidR="00000000" w:rsidRDefault="00BC005E">
            <w:pPr>
              <w:pStyle w:val="NormalWeb"/>
              <w:spacing w:line="240" w:lineRule="atLeast"/>
              <w:rPr>
                <w:rFonts w:ascii="Arial" w:hAnsi="Arial" w:cs="Arial"/>
                <w:sz w:val="18"/>
                <w:szCs w:val="18"/>
              </w:rPr>
            </w:pPr>
            <w:r w:rsidRPr="0071400C">
              <w:rPr>
                <w:rFonts w:ascii="Arial" w:hAnsi="Arial" w:cs="Arial"/>
                <w:i/>
                <w:sz w:val="18"/>
                <w:szCs w:val="18"/>
              </w:rPr>
              <w:t>How Do You Raise an Awakened Child in an Unconscious World?</w:t>
            </w:r>
            <w:r>
              <w:rPr>
                <w:rFonts w:ascii="Arial" w:hAnsi="Arial" w:cs="Arial"/>
                <w:sz w:val="18"/>
                <w:szCs w:val="18"/>
              </w:rPr>
              <w:t xml:space="preserve"> </w:t>
            </w:r>
            <w:r>
              <w:rPr>
                <w:rFonts w:ascii="Arial" w:hAnsi="Arial" w:cs="Arial"/>
                <w:sz w:val="18"/>
                <w:szCs w:val="18"/>
              </w:rPr>
              <w:t xml:space="preserve">The birth of a child avatar should be a cause for celebration, but twentysomething Maggie Langford finds that sheltering Anna’s sanctity from the intrusion of the outside world is her first priority. </w:t>
            </w:r>
            <w:r>
              <w:rPr>
                <w:rFonts w:ascii="Arial" w:hAnsi="Arial" w:cs="Arial"/>
                <w:sz w:val="18"/>
                <w:szCs w:val="18"/>
              </w:rPr>
              <w:t>As Anna grows, so do the challenges. How do you tell a child who can heal any injury or disease that she must do it quietly, or not at all? Fortunate</w:t>
            </w:r>
            <w:r>
              <w:rPr>
                <w:rFonts w:ascii="Arial" w:hAnsi="Arial" w:cs="Arial"/>
                <w:sz w:val="18"/>
                <w:szCs w:val="18"/>
              </w:rPr>
              <w:t>ly</w:t>
            </w:r>
            <w:r w:rsidR="0071400C">
              <w:rPr>
                <w:rFonts w:ascii="Arial" w:hAnsi="Arial" w:cs="Arial"/>
                <w:sz w:val="18"/>
                <w:szCs w:val="18"/>
              </w:rPr>
              <w:t>,</w:t>
            </w:r>
            <w:r>
              <w:rPr>
                <w:rFonts w:ascii="Arial" w:hAnsi="Arial" w:cs="Arial"/>
                <w:sz w:val="18"/>
                <w:szCs w:val="18"/>
              </w:rPr>
              <w:t xml:space="preserve"> Maggie can rely on Joseph, the child’s spirit guide, for advice. Anna periodically whisks them away to his “astral park” for consultations. Exposed to Anna’s elevated energy, Maggie flourishes and becomes a bestsell</w:t>
            </w:r>
            <w:bookmarkStart w:id="0" w:name="_GoBack"/>
            <w:bookmarkEnd w:id="0"/>
            <w:r>
              <w:rPr>
                <w:rFonts w:ascii="Arial" w:hAnsi="Arial" w:cs="Arial"/>
                <w:sz w:val="18"/>
                <w:szCs w:val="18"/>
              </w:rPr>
              <w:t>ing children’s book author.</w:t>
            </w:r>
            <w:r w:rsidR="0071400C">
              <w:rPr>
                <w:rFonts w:ascii="Arial" w:hAnsi="Arial" w:cs="Arial"/>
                <w:sz w:val="18"/>
                <w:szCs w:val="18"/>
              </w:rPr>
              <w:t xml:space="preserve"> </w:t>
            </w:r>
            <w:r>
              <w:rPr>
                <w:rFonts w:ascii="Arial" w:hAnsi="Arial" w:cs="Arial"/>
                <w:sz w:val="18"/>
                <w:szCs w:val="18"/>
              </w:rPr>
              <w:t xml:space="preserve">Maggie becomes certified to </w:t>
            </w:r>
            <w:proofErr w:type="spellStart"/>
            <w:r>
              <w:rPr>
                <w:rFonts w:ascii="Arial" w:hAnsi="Arial" w:cs="Arial"/>
                <w:sz w:val="18"/>
                <w:szCs w:val="18"/>
              </w:rPr>
              <w:t>homeschool</w:t>
            </w:r>
            <w:proofErr w:type="spellEnd"/>
            <w:r>
              <w:rPr>
                <w:rFonts w:ascii="Arial" w:hAnsi="Arial" w:cs="Arial"/>
                <w:sz w:val="18"/>
                <w:szCs w:val="18"/>
              </w:rPr>
              <w:t xml:space="preserve"> </w:t>
            </w:r>
            <w:r>
              <w:rPr>
                <w:rFonts w:ascii="Arial" w:hAnsi="Arial" w:cs="Arial"/>
                <w:sz w:val="18"/>
                <w:szCs w:val="18"/>
              </w:rPr>
              <w:t>children and all is well, until Anna transports the class to Joseph’s astral park</w:t>
            </w:r>
            <w:r>
              <w:rPr>
                <w:rFonts w:ascii="Arial" w:hAnsi="Arial" w:cs="Arial"/>
                <w:sz w:val="18"/>
                <w:szCs w:val="18"/>
              </w:rPr>
              <w:t>. When alarmed par</w:t>
            </w:r>
            <w:r>
              <w:rPr>
                <w:rFonts w:ascii="Arial" w:hAnsi="Arial" w:cs="Arial"/>
                <w:sz w:val="18"/>
                <w:szCs w:val="18"/>
              </w:rPr>
              <w:t>ents are told of this “excursion,” Maggie and Anna are summoned to a meeting with the School Board, a confrontation that could make Anna’s elevated being public knowledge. Maggie’s worst nightmare could be about to take place...</w:t>
            </w:r>
          </w:p>
          <w:p w14:paraId="7D909249" w14:textId="0AB72133" w:rsidR="00000000" w:rsidRDefault="00BC005E">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John Nelson is a</w:t>
            </w:r>
            <w:r>
              <w:rPr>
                <w:rFonts w:ascii="Arial" w:hAnsi="Arial" w:cs="Arial"/>
                <w:sz w:val="18"/>
                <w:szCs w:val="18"/>
              </w:rPr>
              <w:t xml:space="preserve"> former editorial director, and now owner of </w:t>
            </w:r>
            <w:proofErr w:type="spellStart"/>
            <w:r>
              <w:rPr>
                <w:rFonts w:ascii="Arial" w:hAnsi="Arial" w:cs="Arial"/>
                <w:sz w:val="18"/>
                <w:szCs w:val="18"/>
              </w:rPr>
              <w:t>Bookworks</w:t>
            </w:r>
            <w:proofErr w:type="spellEnd"/>
            <w:r>
              <w:rPr>
                <w:rFonts w:ascii="Arial" w:hAnsi="Arial" w:cs="Arial"/>
                <w:sz w:val="18"/>
                <w:szCs w:val="18"/>
              </w:rPr>
              <w:t xml:space="preserve"> Ltd. Prior to this he was editorial director of Bear &amp; Company and Inner Oceans Publishing. John is a prolific author of sci-fi and spiritual fiction and non-fiction, including n</w:t>
            </w:r>
            <w:r w:rsidR="0071400C">
              <w:rPr>
                <w:rFonts w:ascii="Arial" w:hAnsi="Arial" w:cs="Arial"/>
                <w:sz w:val="18"/>
                <w:szCs w:val="18"/>
              </w:rPr>
              <w:t>ovel</w:t>
            </w:r>
            <w:r>
              <w:rPr>
                <w:rFonts w:ascii="Arial" w:hAnsi="Arial" w:cs="Arial"/>
                <w:sz w:val="18"/>
                <w:szCs w:val="18"/>
              </w:rPr>
              <w:t xml:space="preserve"> </w:t>
            </w:r>
            <w:proofErr w:type="spellStart"/>
            <w:r>
              <w:rPr>
                <w:rFonts w:ascii="Arial" w:hAnsi="Arial" w:cs="Arial"/>
                <w:sz w:val="18"/>
                <w:szCs w:val="18"/>
              </w:rPr>
              <w:t>Starbor</w:t>
            </w:r>
            <w:r>
              <w:rPr>
                <w:rFonts w:ascii="Arial" w:hAnsi="Arial" w:cs="Arial"/>
                <w:sz w:val="18"/>
                <w:szCs w:val="18"/>
              </w:rPr>
              <w:t>n</w:t>
            </w:r>
            <w:proofErr w:type="spellEnd"/>
            <w:r>
              <w:rPr>
                <w:rFonts w:ascii="Arial" w:hAnsi="Arial" w:cs="Arial"/>
                <w:sz w:val="18"/>
                <w:szCs w:val="18"/>
              </w:rPr>
              <w:t xml:space="preserve"> an</w:t>
            </w:r>
            <w:r w:rsidR="0071400C">
              <w:rPr>
                <w:rFonts w:ascii="Arial" w:hAnsi="Arial" w:cs="Arial"/>
                <w:sz w:val="18"/>
                <w:szCs w:val="18"/>
              </w:rPr>
              <w:t>d</w:t>
            </w:r>
            <w:r>
              <w:rPr>
                <w:rFonts w:ascii="Arial" w:hAnsi="Arial" w:cs="Arial"/>
                <w:sz w:val="18"/>
                <w:szCs w:val="18"/>
              </w:rPr>
              <w:t xml:space="preserve"> </w:t>
            </w:r>
            <w:r>
              <w:rPr>
                <w:rFonts w:ascii="Arial" w:hAnsi="Arial" w:cs="Arial"/>
                <w:sz w:val="18"/>
                <w:szCs w:val="18"/>
              </w:rPr>
              <w:t>award</w:t>
            </w:r>
            <w:r w:rsidR="0071400C">
              <w:rPr>
                <w:rFonts w:ascii="Arial" w:hAnsi="Arial" w:cs="Arial"/>
                <w:sz w:val="18"/>
                <w:szCs w:val="18"/>
              </w:rPr>
              <w:t>-</w:t>
            </w:r>
            <w:r>
              <w:rPr>
                <w:rFonts w:ascii="Arial" w:hAnsi="Arial" w:cs="Arial"/>
                <w:sz w:val="18"/>
                <w:szCs w:val="18"/>
              </w:rPr>
              <w:t>winning divination guide The Magic Mirror. Born on the East Coast</w:t>
            </w:r>
            <w:r w:rsidR="0071400C">
              <w:rPr>
                <w:rFonts w:ascii="Arial" w:hAnsi="Arial" w:cs="Arial"/>
                <w:sz w:val="18"/>
                <w:szCs w:val="18"/>
              </w:rPr>
              <w:t>,</w:t>
            </w:r>
            <w:r>
              <w:rPr>
                <w:rFonts w:ascii="Arial" w:hAnsi="Arial" w:cs="Arial"/>
                <w:sz w:val="18"/>
                <w:szCs w:val="18"/>
              </w:rPr>
              <w:t xml:space="preserve"> John now lives in Hawaii.</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w:t>
              </w:r>
              <w:r>
                <w:rPr>
                  <w:rStyle w:val="Hyperlink"/>
                  <w:rFonts w:ascii="Arial" w:hAnsi="Arial" w:cs="Arial"/>
                  <w:sz w:val="18"/>
                  <w:szCs w:val="18"/>
                </w:rPr>
                <w:t>ite</w:t>
              </w:r>
            </w:hyperlink>
            <w:r>
              <w:rPr>
                <w:rFonts w:ascii="Arial" w:hAnsi="Arial" w:cs="Arial"/>
                <w:sz w:val="18"/>
                <w:szCs w:val="18"/>
              </w:rPr>
              <w:t xml:space="preserve">, </w:t>
            </w:r>
            <w:hyperlink r:id="rId6" w:anchor="!/@JohnN625" w:history="1">
              <w:r>
                <w:rPr>
                  <w:rStyle w:val="Hyperlink"/>
                  <w:rFonts w:ascii="Arial" w:hAnsi="Arial" w:cs="Arial"/>
                  <w:sz w:val="18"/>
                  <w:szCs w:val="18"/>
                </w:rPr>
                <w:t>Twitter</w:t>
              </w:r>
            </w:hyperlink>
          </w:p>
          <w:p w14:paraId="2E490404" w14:textId="77777777" w:rsidR="00000000" w:rsidRDefault="00BC005E">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I, Human (9781785353307) Cosmic Egg Books, 2016. The Magic Mirror (9781571745507) Hampton Roads Publishing, 2007. Matrix of the Gods (9781878901972), Hampton Roads Pub, 1</w:t>
            </w:r>
            <w:r>
              <w:rPr>
                <w:rFonts w:ascii="Arial" w:hAnsi="Arial" w:cs="Arial"/>
                <w:sz w:val="18"/>
                <w:szCs w:val="18"/>
              </w:rPr>
              <w:t xml:space="preserve">994. </w:t>
            </w:r>
            <w:proofErr w:type="spellStart"/>
            <w:r>
              <w:rPr>
                <w:rFonts w:ascii="Arial" w:hAnsi="Arial" w:cs="Arial"/>
                <w:sz w:val="18"/>
                <w:szCs w:val="18"/>
              </w:rPr>
              <w:t>Starborn</w:t>
            </w:r>
            <w:proofErr w:type="spellEnd"/>
            <w:r>
              <w:rPr>
                <w:rFonts w:ascii="Arial" w:hAnsi="Arial" w:cs="Arial"/>
                <w:sz w:val="18"/>
                <w:szCs w:val="18"/>
              </w:rPr>
              <w:t xml:space="preserve"> (9780915442683), Donning Company, 1986 (over 10,000 copies sold).</w:t>
            </w:r>
          </w:p>
          <w:p w14:paraId="422BCCEB" w14:textId="77777777" w:rsidR="00000000" w:rsidRDefault="00BC005E">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Praise for I, Human: 'Absorbing and thought-provoking. Highly recommended'</w:t>
            </w:r>
            <w:r>
              <w:rPr>
                <w:rFonts w:ascii="Arial" w:hAnsi="Arial" w:cs="Arial"/>
                <w:i/>
                <w:iCs/>
                <w:sz w:val="18"/>
                <w:szCs w:val="18"/>
              </w:rPr>
              <w:br/>
            </w:r>
            <w:r>
              <w:rPr>
                <w:rFonts w:ascii="Arial" w:hAnsi="Arial" w:cs="Arial"/>
                <w:b/>
                <w:bCs/>
                <w:i/>
                <w:iCs/>
                <w:sz w:val="18"/>
                <w:szCs w:val="18"/>
              </w:rPr>
              <w:t>New Dawn Magazine</w:t>
            </w:r>
          </w:p>
          <w:p w14:paraId="25612771" w14:textId="36C0056F" w:rsidR="00000000" w:rsidRDefault="00BC005E">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sidR="0071400C">
              <w:rPr>
                <w:rFonts w:ascii="Arial" w:hAnsi="Arial" w:cs="Arial"/>
                <w:sz w:val="18"/>
                <w:szCs w:val="18"/>
              </w:rPr>
              <w:t>A</w:t>
            </w:r>
            <w:r>
              <w:rPr>
                <w:rFonts w:ascii="Arial" w:hAnsi="Arial" w:cs="Arial"/>
                <w:sz w:val="18"/>
                <w:szCs w:val="18"/>
              </w:rPr>
              <w:t xml:space="preserve">rticles in magazines including Rosebud, Kindred Spirit and </w:t>
            </w:r>
            <w:proofErr w:type="spellStart"/>
            <w:r>
              <w:rPr>
                <w:rFonts w:ascii="Arial" w:hAnsi="Arial" w:cs="Arial"/>
                <w:sz w:val="18"/>
                <w:szCs w:val="18"/>
              </w:rPr>
              <w:t>MindBodySpiri</w:t>
            </w:r>
            <w:r w:rsidR="0071400C">
              <w:rPr>
                <w:rFonts w:ascii="Arial" w:hAnsi="Arial" w:cs="Arial"/>
                <w:sz w:val="18"/>
                <w:szCs w:val="18"/>
              </w:rPr>
              <w:t>t</w:t>
            </w:r>
            <w:proofErr w:type="spellEnd"/>
            <w:r w:rsidR="0071400C">
              <w:rPr>
                <w:rFonts w:ascii="Arial" w:hAnsi="Arial" w:cs="Arial"/>
                <w:sz w:val="18"/>
                <w:szCs w:val="18"/>
              </w:rPr>
              <w:t>. T</w:t>
            </w:r>
            <w:r>
              <w:rPr>
                <w:rFonts w:ascii="Arial" w:hAnsi="Arial" w:cs="Arial"/>
                <w:sz w:val="18"/>
                <w:szCs w:val="18"/>
              </w:rPr>
              <w:t>arget readerships at Yoga shows, radio</w:t>
            </w:r>
            <w:r w:rsidR="0071400C">
              <w:rPr>
                <w:rFonts w:ascii="Arial" w:hAnsi="Arial" w:cs="Arial"/>
                <w:sz w:val="18"/>
                <w:szCs w:val="18"/>
              </w:rPr>
              <w:t>/</w:t>
            </w:r>
            <w:r>
              <w:rPr>
                <w:rFonts w:ascii="Arial" w:hAnsi="Arial" w:cs="Arial"/>
                <w:sz w:val="18"/>
                <w:szCs w:val="18"/>
              </w:rPr>
              <w:t xml:space="preserve">podcast interviews. </w:t>
            </w:r>
            <w:proofErr w:type="spellStart"/>
            <w:r>
              <w:rPr>
                <w:rFonts w:ascii="Arial" w:hAnsi="Arial" w:cs="Arial"/>
                <w:sz w:val="18"/>
                <w:szCs w:val="18"/>
              </w:rPr>
              <w:t>Netgalley</w:t>
            </w:r>
            <w:proofErr w:type="spellEnd"/>
            <w:r>
              <w:rPr>
                <w:rFonts w:ascii="Arial" w:hAnsi="Arial" w:cs="Arial"/>
                <w:sz w:val="18"/>
                <w:szCs w:val="18"/>
              </w:rPr>
              <w:t>, source ke</w:t>
            </w:r>
            <w:r>
              <w:rPr>
                <w:rFonts w:ascii="Arial" w:hAnsi="Arial" w:cs="Arial"/>
                <w:sz w:val="18"/>
                <w:szCs w:val="18"/>
              </w:rPr>
              <w:t>y endorsements. Social media, blog promotion, crossed with JHP Fiction and MBS social platforms.</w:t>
            </w:r>
          </w:p>
          <w:p w14:paraId="1B32EC40" w14:textId="5024BBC0" w:rsidR="00000000" w:rsidRDefault="00BC005E">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A must-read novel for spiritual seekers, yogis, and fans of visionary fiction. John Nelson shines a light on psychic </w:t>
            </w:r>
            <w:r w:rsidR="0071400C">
              <w:rPr>
                <w:rFonts w:ascii="Arial" w:hAnsi="Arial" w:cs="Arial"/>
                <w:sz w:val="18"/>
                <w:szCs w:val="18"/>
              </w:rPr>
              <w:t>children and</w:t>
            </w:r>
            <w:r>
              <w:rPr>
                <w:rFonts w:ascii="Arial" w:hAnsi="Arial" w:cs="Arial"/>
                <w:sz w:val="18"/>
                <w:szCs w:val="18"/>
              </w:rPr>
              <w:t xml:space="preserve"> addresses the challenges</w:t>
            </w:r>
            <w:r>
              <w:rPr>
                <w:rFonts w:ascii="Arial" w:hAnsi="Arial" w:cs="Arial"/>
                <w:sz w:val="18"/>
                <w:szCs w:val="18"/>
              </w:rPr>
              <w:t xml:space="preserve"> of conscious parenthood in an age of hyper-media exposure.</w:t>
            </w:r>
          </w:p>
          <w:p w14:paraId="0B9E10B2" w14:textId="77777777" w:rsidR="00000000" w:rsidRDefault="00BC005E">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Alchemist 9780062315007 (Anniversary ed.), by Paul Coelho</w:t>
            </w:r>
            <w:r>
              <w:rPr>
                <w:rFonts w:ascii="Arial" w:hAnsi="Arial" w:cs="Arial"/>
                <w:sz w:val="18"/>
                <w:szCs w:val="18"/>
              </w:rPr>
              <w:br/>
              <w:t>Harper One, 2014</w:t>
            </w:r>
          </w:p>
          <w:p w14:paraId="49F32E0B" w14:textId="77777777" w:rsidR="00000000" w:rsidRDefault="00BC005E">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(FIC039000)</w:t>
            </w:r>
            <w:r>
              <w:rPr>
                <w:rFonts w:ascii="Arial" w:hAnsi="Arial" w:cs="Arial"/>
                <w:sz w:val="18"/>
                <w:szCs w:val="18"/>
              </w:rPr>
              <w:t xml:space="preserve"> -&gt; Visionary &amp; Metaphysical</w:t>
            </w:r>
            <w:r>
              <w:rPr>
                <w:rFonts w:ascii="Arial" w:hAnsi="Arial" w:cs="Arial"/>
                <w:sz w:val="15"/>
                <w:szCs w:val="15"/>
              </w:rPr>
              <w:t>(FIC039000)</w:t>
            </w:r>
            <w:r>
              <w:rPr>
                <w:rFonts w:ascii="Arial" w:hAnsi="Arial" w:cs="Arial"/>
                <w:sz w:val="18"/>
                <w:szCs w:val="18"/>
              </w:rPr>
              <w:br/>
              <w:t>FICTION (General)</w:t>
            </w:r>
            <w:r>
              <w:rPr>
                <w:rFonts w:ascii="Arial" w:hAnsi="Arial" w:cs="Arial"/>
                <w:sz w:val="15"/>
                <w:szCs w:val="15"/>
              </w:rPr>
              <w:t>(FIC0</w:t>
            </w:r>
            <w:r>
              <w:rPr>
                <w:rFonts w:ascii="Arial" w:hAnsi="Arial" w:cs="Arial"/>
                <w:sz w:val="15"/>
                <w:szCs w:val="15"/>
              </w:rPr>
              <w:t>24000)</w:t>
            </w:r>
            <w:r>
              <w:rPr>
                <w:rFonts w:ascii="Arial" w:hAnsi="Arial" w:cs="Arial"/>
                <w:sz w:val="18"/>
                <w:szCs w:val="18"/>
              </w:rPr>
              <w:t xml:space="preserve"> -&gt; Occult &amp; Supernatural</w:t>
            </w:r>
            <w:r>
              <w:rPr>
                <w:rFonts w:ascii="Arial" w:hAnsi="Arial" w:cs="Arial"/>
                <w:sz w:val="15"/>
                <w:szCs w:val="15"/>
              </w:rPr>
              <w:t>(FIC024000)</w:t>
            </w:r>
            <w:r>
              <w:rPr>
                <w:rFonts w:ascii="Arial" w:hAnsi="Arial" w:cs="Arial"/>
                <w:sz w:val="18"/>
                <w:szCs w:val="18"/>
              </w:rPr>
              <w:br/>
              <w:t>FICTION (General)</w:t>
            </w:r>
            <w:r>
              <w:rPr>
                <w:rFonts w:ascii="Arial" w:hAnsi="Arial" w:cs="Arial"/>
                <w:sz w:val="15"/>
                <w:szCs w:val="15"/>
              </w:rPr>
              <w:t>(FIC043000)</w:t>
            </w:r>
            <w:r>
              <w:rPr>
                <w:rFonts w:ascii="Arial" w:hAnsi="Arial" w:cs="Arial"/>
                <w:sz w:val="18"/>
                <w:szCs w:val="18"/>
              </w:rPr>
              <w:t xml:space="preserve"> -&gt; Coming of Age</w:t>
            </w:r>
            <w:r>
              <w:rPr>
                <w:rFonts w:ascii="Arial" w:hAnsi="Arial" w:cs="Arial"/>
                <w:sz w:val="15"/>
                <w:szCs w:val="15"/>
              </w:rPr>
              <w:t>(FIC043000)</w:t>
            </w:r>
          </w:p>
        </w:tc>
        <w:tc>
          <w:tcPr>
            <w:tcW w:w="150" w:type="dxa"/>
            <w:hideMark/>
          </w:tcPr>
          <w:p w14:paraId="113A2A60" w14:textId="77777777" w:rsidR="00000000" w:rsidRDefault="00BC005E">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7F785833" w14:textId="77777777" w:rsidR="00000000" w:rsidRDefault="00BC005E">
            <w:pPr>
              <w:spacing w:line="240" w:lineRule="atLeast"/>
              <w:jc w:val="center"/>
              <w:divId w:val="2116318091"/>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31FD4FBF" wp14:editId="5DE9239C">
                  <wp:extent cx="1905000" cy="2952750"/>
                  <wp:effectExtent l="0" t="0" r="0" b="0"/>
                  <wp:docPr id="1" name="Picture 1" descr="http://www.johnhuntpublishing.com/assets/docs/books/6702/jhp5abcbeea8dd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702/jhp5abcbeea8dd46.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46DC86A0" w14:textId="77777777" w:rsidR="00000000" w:rsidRDefault="00BC005E">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January 2019 </w:t>
            </w:r>
          </w:p>
          <w:p w14:paraId="152589C2" w14:textId="77777777" w:rsidR="00000000" w:rsidRDefault="00BC005E">
            <w:pPr>
              <w:spacing w:after="240" w:line="240" w:lineRule="atLeast"/>
              <w:divId w:val="1065224111"/>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978-1-78535-929-3</w:t>
            </w:r>
            <w:r>
              <w:rPr>
                <w:rFonts w:ascii="Arial" w:eastAsia="Times New Roman" w:hAnsi="Arial" w:cs="Arial"/>
                <w:color w:val="2984B0"/>
                <w:sz w:val="20"/>
                <w:szCs w:val="20"/>
              </w:rPr>
              <w:br/>
              <w:t>$14.</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216PP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978-1-78535-930-9</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w:t>
            </w:r>
            <w:r>
              <w:rPr>
                <w:rFonts w:ascii="Arial" w:eastAsia="Times New Roman" w:hAnsi="Arial" w:cs="Arial"/>
                <w:b/>
                <w:bCs/>
                <w:color w:val="2984B0"/>
                <w:sz w:val="20"/>
                <w:szCs w:val="20"/>
              </w:rPr>
              <w:t>ess</w:t>
            </w:r>
            <w:r>
              <w:rPr>
                <w:rFonts w:ascii="Arial" w:eastAsia="Times New Roman" w:hAnsi="Arial" w:cs="Arial"/>
                <w:color w:val="2984B0"/>
                <w:sz w:val="20"/>
                <w:szCs w:val="20"/>
              </w:rPr>
              <w:br/>
              <w:t>2017962585</w:t>
            </w:r>
          </w:p>
        </w:tc>
      </w:tr>
      <w:tr w:rsidR="00000000" w14:paraId="72F3D8F1" w14:textId="77777777">
        <w:trPr>
          <w:tblCellSpacing w:w="15" w:type="dxa"/>
        </w:trPr>
        <w:tc>
          <w:tcPr>
            <w:tcW w:w="0" w:type="auto"/>
            <w:vAlign w:val="center"/>
            <w:hideMark/>
          </w:tcPr>
          <w:p w14:paraId="381EF770" w14:textId="77777777" w:rsidR="00000000" w:rsidRDefault="00BC005E">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roundfire-books.com</w:t>
              </w:r>
            </w:hyperlink>
            <w:r>
              <w:rPr>
                <w:rFonts w:ascii="Arial" w:hAnsi="Arial" w:cs="Arial"/>
                <w:sz w:val="18"/>
                <w:szCs w:val="18"/>
              </w:rPr>
              <w:t xml:space="preserve"> </w:t>
            </w:r>
          </w:p>
        </w:tc>
        <w:tc>
          <w:tcPr>
            <w:tcW w:w="0" w:type="auto"/>
            <w:vAlign w:val="center"/>
            <w:hideMark/>
          </w:tcPr>
          <w:p w14:paraId="17075284" w14:textId="77777777" w:rsidR="00000000" w:rsidRDefault="00BC005E">
            <w:pPr>
              <w:rPr>
                <w:rFonts w:ascii="Arial" w:hAnsi="Arial" w:cs="Arial"/>
                <w:sz w:val="18"/>
                <w:szCs w:val="18"/>
              </w:rPr>
            </w:pPr>
          </w:p>
        </w:tc>
        <w:tc>
          <w:tcPr>
            <w:tcW w:w="0" w:type="auto"/>
            <w:vAlign w:val="center"/>
            <w:hideMark/>
          </w:tcPr>
          <w:p w14:paraId="0EF548BB" w14:textId="77777777" w:rsidR="00000000" w:rsidRDefault="00BC005E">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5407ED9D" wp14:editId="4F3386FC">
                  <wp:extent cx="714375" cy="923925"/>
                  <wp:effectExtent l="0" t="0" r="9525" b="9525"/>
                  <wp:docPr id="2" name="Picture 2" descr="http://johnhuntpublishing.com/assets/images/imprint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3.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r>
    </w:tbl>
    <w:p w14:paraId="0FD6796F" w14:textId="77777777" w:rsidR="00BC005E" w:rsidRDefault="00BC005E">
      <w:pPr>
        <w:rPr>
          <w:rFonts w:eastAsia="Times New Roman"/>
        </w:rPr>
      </w:pPr>
    </w:p>
    <w:sectPr w:rsidR="00BC005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1400C"/>
    <w:rsid w:val="0071400C"/>
    <w:rsid w:val="00BC0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07075"/>
  <w15:chartTrackingRefBased/>
  <w15:docId w15:val="{DFFB5BCE-5D78-45CB-A8E0-0D26A008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24111">
      <w:marLeft w:val="0"/>
      <w:marRight w:val="0"/>
      <w:marTop w:val="0"/>
      <w:marBottom w:val="0"/>
      <w:divBdr>
        <w:top w:val="none" w:sz="0" w:space="0" w:color="auto"/>
        <w:left w:val="none" w:sz="0" w:space="0" w:color="auto"/>
        <w:bottom w:val="none" w:sz="0" w:space="0" w:color="auto"/>
        <w:right w:val="none" w:sz="0" w:space="0" w:color="auto"/>
      </w:divBdr>
    </w:div>
    <w:div w:id="1237789359">
      <w:marLeft w:val="0"/>
      <w:marRight w:val="0"/>
      <w:marTop w:val="0"/>
      <w:marBottom w:val="0"/>
      <w:divBdr>
        <w:top w:val="none" w:sz="0" w:space="0" w:color="auto"/>
        <w:left w:val="none" w:sz="0" w:space="0" w:color="auto"/>
        <w:bottom w:val="none" w:sz="0" w:space="0" w:color="auto"/>
        <w:right w:val="none" w:sz="0" w:space="0" w:color="auto"/>
      </w:divBdr>
    </w:div>
    <w:div w:id="211631809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roundfire-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6702/jhp5abcbeea8dd46.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johnnelsonbookworks.com/" TargetMode="External"/><Relationship Id="rId10" Type="http://schemas.openxmlformats.org/officeDocument/2006/relationships/fontTable" Target="fontTable.xml"/><Relationship Id="rId4" Type="http://schemas.openxmlformats.org/officeDocument/2006/relationships/hyperlink" Target="https://www.facebook.com/john.nelson.73550" TargetMode="External"/><Relationship Id="rId9" Type="http://schemas.openxmlformats.org/officeDocument/2006/relationships/image" Target="http://johnhuntpublishing.com/assets/images/imprints/13.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Miracle of Anna, The</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Miracle of Anna, The</dc:title>
  <dc:subject/>
  <dc:creator>Beccy Conway</dc:creator>
  <cp:keywords/>
  <dc:description/>
  <cp:lastModifiedBy>Beccy Conway</cp:lastModifiedBy>
  <cp:revision>2</cp:revision>
  <dcterms:created xsi:type="dcterms:W3CDTF">2018-04-20T12:43:00Z</dcterms:created>
  <dcterms:modified xsi:type="dcterms:W3CDTF">2018-04-20T12:43:00Z</dcterms:modified>
</cp:coreProperties>
</file>