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2B9B331D" w14:textId="77777777">
        <w:trPr>
          <w:tblCellSpacing w:w="15" w:type="dxa"/>
        </w:trPr>
        <w:tc>
          <w:tcPr>
            <w:tcW w:w="0" w:type="auto"/>
            <w:gridSpan w:val="3"/>
            <w:vAlign w:val="center"/>
            <w:hideMark/>
          </w:tcPr>
          <w:p w14:paraId="7A3DB023" w14:textId="77777777" w:rsidR="00000000" w:rsidRDefault="001541FC">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47B93BC1" w14:textId="77777777">
        <w:trPr>
          <w:tblCellSpacing w:w="15" w:type="dxa"/>
        </w:trPr>
        <w:tc>
          <w:tcPr>
            <w:tcW w:w="7650" w:type="dxa"/>
            <w:hideMark/>
          </w:tcPr>
          <w:p w14:paraId="7C04B7DF" w14:textId="77777777" w:rsidR="00000000" w:rsidRDefault="001541FC">
            <w:pPr>
              <w:spacing w:line="240" w:lineRule="atLeast"/>
              <w:jc w:val="center"/>
              <w:divId w:val="531652917"/>
              <w:rPr>
                <w:rFonts w:ascii="Arial" w:eastAsia="Times New Roman" w:hAnsi="Arial" w:cs="Arial"/>
                <w:sz w:val="18"/>
                <w:szCs w:val="18"/>
              </w:rPr>
            </w:pPr>
            <w:r>
              <w:rPr>
                <w:rFonts w:ascii="Arial" w:eastAsia="Times New Roman" w:hAnsi="Arial" w:cs="Arial"/>
                <w:b/>
                <w:bCs/>
                <w:color w:val="1C50D6"/>
                <w:sz w:val="36"/>
                <w:szCs w:val="36"/>
              </w:rPr>
              <w:t>America and Other Fictions</w:t>
            </w:r>
            <w:r>
              <w:rPr>
                <w:rFonts w:ascii="Arial" w:eastAsia="Times New Roman" w:hAnsi="Arial" w:cs="Arial"/>
                <w:color w:val="1C50D6"/>
                <w:sz w:val="18"/>
                <w:szCs w:val="18"/>
              </w:rPr>
              <w:br/>
            </w:r>
            <w:r>
              <w:rPr>
                <w:rFonts w:ascii="Arial" w:eastAsia="Times New Roman" w:hAnsi="Arial" w:cs="Arial"/>
                <w:color w:val="1C50D6"/>
                <w:sz w:val="21"/>
                <w:szCs w:val="21"/>
              </w:rPr>
              <w:t>On Radical Faith and Post-Religion</w:t>
            </w:r>
            <w:r>
              <w:rPr>
                <w:rFonts w:ascii="Arial" w:eastAsia="Times New Roman" w:hAnsi="Arial" w:cs="Arial"/>
                <w:color w:val="1C50D6"/>
                <w:sz w:val="18"/>
                <w:szCs w:val="18"/>
              </w:rPr>
              <w:t xml:space="preserve"> </w:t>
            </w:r>
          </w:p>
          <w:p w14:paraId="5C0EEC22" w14:textId="77777777" w:rsidR="00000000" w:rsidRDefault="001541FC">
            <w:pPr>
              <w:pStyle w:val="NormalWeb"/>
              <w:spacing w:line="240" w:lineRule="atLeast"/>
              <w:jc w:val="center"/>
              <w:divId w:val="531652917"/>
              <w:rPr>
                <w:rFonts w:ascii="Arial" w:hAnsi="Arial" w:cs="Arial"/>
                <w:color w:val="1C50D6"/>
                <w:sz w:val="18"/>
                <w:szCs w:val="18"/>
              </w:rPr>
            </w:pPr>
            <w:r>
              <w:rPr>
                <w:rFonts w:ascii="Arial" w:hAnsi="Arial" w:cs="Arial"/>
                <w:color w:val="1C50D6"/>
                <w:sz w:val="18"/>
                <w:szCs w:val="18"/>
              </w:rPr>
              <w:t>Ed Simon</w:t>
            </w:r>
          </w:p>
          <w:p w14:paraId="0277A927" w14:textId="77777777" w:rsidR="00CC3067" w:rsidRDefault="001541FC">
            <w:pPr>
              <w:pStyle w:val="NormalWeb"/>
              <w:spacing w:line="240" w:lineRule="atLeast"/>
              <w:rPr>
                <w:rFonts w:ascii="Arial" w:hAnsi="Arial" w:cs="Arial"/>
                <w:sz w:val="18"/>
                <w:szCs w:val="18"/>
              </w:rPr>
            </w:pPr>
            <w:r>
              <w:rPr>
                <w:rFonts w:ascii="Arial" w:hAnsi="Arial" w:cs="Arial"/>
                <w:sz w:val="18"/>
                <w:szCs w:val="18"/>
              </w:rPr>
              <w:t>At a moment of cultural and political crisis, with forces of reaction seemingly ascendant throughout the West, it's fair to ask what use does anyone have for America, God, or any other similar fictions? What use does theological language have for the radic</w:t>
            </w:r>
            <w:r>
              <w:rPr>
                <w:rFonts w:ascii="Arial" w:hAnsi="Arial" w:cs="Arial"/>
                <w:sz w:val="18"/>
                <w:szCs w:val="18"/>
              </w:rPr>
              <w:t>al facing the apocalypse? Among the subjects considered: the need for an Augustinian left, legacies of American violence, speaking in tongues, the humanities facing climate change, the maturity of realizing that you will die, how to sail towards Utopia, an</w:t>
            </w:r>
            <w:r>
              <w:rPr>
                <w:rFonts w:ascii="Arial" w:hAnsi="Arial" w:cs="Arial"/>
                <w:sz w:val="18"/>
                <w:szCs w:val="18"/>
              </w:rPr>
              <w:t xml:space="preserve">d witches. </w:t>
            </w:r>
          </w:p>
          <w:p w14:paraId="4385B396" w14:textId="0961A806" w:rsidR="00000000" w:rsidRPr="003A6D40" w:rsidRDefault="001541FC">
            <w:pPr>
              <w:pStyle w:val="NormalWeb"/>
              <w:spacing w:line="240" w:lineRule="atLeast"/>
              <w:rPr>
                <w:rFonts w:ascii="Arial" w:hAnsi="Arial" w:cs="Arial"/>
                <w:b/>
                <w:sz w:val="18"/>
                <w:szCs w:val="18"/>
              </w:rPr>
            </w:pPr>
            <w:r w:rsidRPr="003A6D40">
              <w:rPr>
                <w:rFonts w:ascii="Arial" w:hAnsi="Arial" w:cs="Arial"/>
                <w:i/>
                <w:sz w:val="18"/>
                <w:szCs w:val="18"/>
              </w:rPr>
              <w:t>'Ed Simon’s essays help readers to understand how we got to this complicated moment in American religious history. Deft, thoughtful, and creatively told.'</w:t>
            </w:r>
            <w:r>
              <w:rPr>
                <w:rFonts w:ascii="Arial" w:hAnsi="Arial" w:cs="Arial"/>
                <w:sz w:val="18"/>
                <w:szCs w:val="18"/>
              </w:rPr>
              <w:t xml:space="preserve"> </w:t>
            </w:r>
            <w:r w:rsidRPr="003A6D40">
              <w:rPr>
                <w:rFonts w:ascii="Arial" w:hAnsi="Arial" w:cs="Arial"/>
                <w:b/>
                <w:sz w:val="18"/>
                <w:szCs w:val="18"/>
              </w:rPr>
              <w:t>Kaya Oakes, author of Slanted and Enchanted: The Evolution of Indie Culture</w:t>
            </w:r>
          </w:p>
          <w:p w14:paraId="7B475628" w14:textId="77777777"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Ed </w:t>
            </w:r>
            <w:r>
              <w:rPr>
                <w:rFonts w:ascii="Arial" w:hAnsi="Arial" w:cs="Arial"/>
                <w:sz w:val="18"/>
                <w:szCs w:val="18"/>
              </w:rPr>
              <w:t>Simon is a senior editor with the Marginalia Review of Books, a Channel of the Los Angeles Review of Books. He is a regular contributor on the subjects of literature, religion, culture, and politics at many publications including The Atlantic, The Paris Re</w:t>
            </w:r>
            <w:r>
              <w:rPr>
                <w:rFonts w:ascii="Arial" w:hAnsi="Arial" w:cs="Arial"/>
                <w:sz w:val="18"/>
                <w:szCs w:val="18"/>
              </w:rPr>
              <w:t xml:space="preserve">view and Jacobin. He lives in Arlington, Massachusetts.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anchor="!/@WithEdSimon" w:history="1">
              <w:r>
                <w:rPr>
                  <w:rStyle w:val="Hyperlink"/>
                  <w:rFonts w:ascii="Arial" w:hAnsi="Arial" w:cs="Arial"/>
                  <w:sz w:val="18"/>
                  <w:szCs w:val="18"/>
                </w:rPr>
                <w:t>Twitter</w:t>
              </w:r>
            </w:hyperlink>
          </w:p>
          <w:p w14:paraId="7AC14679" w14:textId="77777777"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Engagements with the Bible and Literature (Under con</w:t>
            </w:r>
            <w:r>
              <w:rPr>
                <w:rFonts w:ascii="Arial" w:hAnsi="Arial" w:cs="Arial"/>
                <w:sz w:val="18"/>
                <w:szCs w:val="18"/>
              </w:rPr>
              <w:t xml:space="preserve">tract, ISBN tbc), Routledge, 2019. The Anthology of Babel (Under contract, ISBN </w:t>
            </w:r>
            <w:bookmarkStart w:id="0" w:name="_GoBack"/>
            <w:bookmarkEnd w:id="0"/>
            <w:r>
              <w:rPr>
                <w:rFonts w:ascii="Arial" w:hAnsi="Arial" w:cs="Arial"/>
                <w:sz w:val="18"/>
                <w:szCs w:val="18"/>
              </w:rPr>
              <w:t>tbc), Punctum Books, 2018.</w:t>
            </w:r>
          </w:p>
          <w:p w14:paraId="63B9793B" w14:textId="0B624C0C"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In this book you'll rediscover America, the enchanted and cursed. For an age haunted with reactionary nostalgia, Ed Simon haunts readers</w:t>
            </w:r>
            <w:r>
              <w:rPr>
                <w:rFonts w:ascii="Arial" w:hAnsi="Arial" w:cs="Arial"/>
                <w:i/>
                <w:iCs/>
                <w:sz w:val="18"/>
                <w:szCs w:val="18"/>
              </w:rPr>
              <w:t xml:space="preserve"> with an American greatness that is both lovely and perverse, through masterfully told tales that look their subjects' original sins straight in the eye. His America is more than a country, more than an idea or a history or a code of laws; it's a system of</w:t>
            </w:r>
            <w:r>
              <w:rPr>
                <w:rFonts w:ascii="Arial" w:hAnsi="Arial" w:cs="Arial"/>
                <w:i/>
                <w:iCs/>
                <w:sz w:val="18"/>
                <w:szCs w:val="18"/>
              </w:rPr>
              <w:t xml:space="preserve"> worship, hitherto little-known as such to its own devotees.</w:t>
            </w:r>
            <w:r>
              <w:rPr>
                <w:rFonts w:ascii="Arial" w:hAnsi="Arial" w:cs="Arial"/>
                <w:i/>
                <w:iCs/>
                <w:sz w:val="18"/>
                <w:szCs w:val="18"/>
              </w:rPr>
              <w:br/>
            </w:r>
            <w:r>
              <w:rPr>
                <w:rFonts w:ascii="Arial" w:hAnsi="Arial" w:cs="Arial"/>
                <w:b/>
                <w:bCs/>
                <w:i/>
                <w:iCs/>
                <w:sz w:val="18"/>
                <w:szCs w:val="18"/>
              </w:rPr>
              <w:t>Nathan Schneider, author of God in Proo</w:t>
            </w:r>
            <w:r w:rsidR="003A6D40">
              <w:rPr>
                <w:rFonts w:ascii="Arial" w:hAnsi="Arial" w:cs="Arial"/>
                <w:b/>
                <w:bCs/>
                <w:i/>
                <w:iCs/>
                <w:sz w:val="18"/>
                <w:szCs w:val="18"/>
              </w:rPr>
              <w:t>f</w:t>
            </w:r>
            <w:r>
              <w:rPr>
                <w:rFonts w:ascii="Arial" w:hAnsi="Arial" w:cs="Arial"/>
                <w:b/>
                <w:bCs/>
                <w:i/>
                <w:iCs/>
                <w:sz w:val="18"/>
                <w:szCs w:val="18"/>
              </w:rPr>
              <w:t xml:space="preserve"> </w:t>
            </w:r>
          </w:p>
          <w:p w14:paraId="5D6CAE37" w14:textId="49C06351"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sidR="00CC3067">
              <w:rPr>
                <w:rFonts w:ascii="Arial" w:hAnsi="Arial" w:cs="Arial"/>
                <w:sz w:val="18"/>
                <w:szCs w:val="18"/>
              </w:rPr>
              <w:t>Promotion in</w:t>
            </w:r>
            <w:r>
              <w:rPr>
                <w:rFonts w:ascii="Arial" w:hAnsi="Arial" w:cs="Arial"/>
                <w:sz w:val="18"/>
                <w:szCs w:val="18"/>
              </w:rPr>
              <w:t xml:space="preserve"> the Marginalia Review of Books</w:t>
            </w:r>
            <w:r w:rsidR="00CC3067">
              <w:rPr>
                <w:rFonts w:ascii="Arial" w:hAnsi="Arial" w:cs="Arial"/>
                <w:sz w:val="18"/>
                <w:szCs w:val="18"/>
              </w:rPr>
              <w:t xml:space="preserve">, </w:t>
            </w:r>
            <w:r>
              <w:rPr>
                <w:rFonts w:ascii="Arial" w:hAnsi="Arial" w:cs="Arial"/>
                <w:sz w:val="18"/>
                <w:szCs w:val="18"/>
              </w:rPr>
              <w:t xml:space="preserve">where </w:t>
            </w:r>
            <w:r w:rsidR="00CC3067">
              <w:rPr>
                <w:rFonts w:ascii="Arial" w:hAnsi="Arial" w:cs="Arial"/>
                <w:sz w:val="18"/>
                <w:szCs w:val="18"/>
              </w:rPr>
              <w:t>author</w:t>
            </w:r>
            <w:r>
              <w:rPr>
                <w:rFonts w:ascii="Arial" w:hAnsi="Arial" w:cs="Arial"/>
                <w:sz w:val="18"/>
                <w:szCs w:val="18"/>
              </w:rPr>
              <w:t xml:space="preserve"> is a senior editor.</w:t>
            </w:r>
            <w:r w:rsidR="00CC3067">
              <w:rPr>
                <w:rFonts w:ascii="Arial" w:hAnsi="Arial" w:cs="Arial"/>
                <w:sz w:val="18"/>
                <w:szCs w:val="18"/>
              </w:rPr>
              <w:t xml:space="preserve"> R</w:t>
            </w:r>
            <w:r>
              <w:rPr>
                <w:rFonts w:ascii="Arial" w:hAnsi="Arial" w:cs="Arial"/>
                <w:sz w:val="18"/>
                <w:szCs w:val="18"/>
              </w:rPr>
              <w:t>un paid social media campaign</w:t>
            </w:r>
            <w:r w:rsidR="00CC3067" w:rsidRPr="00CC3067">
              <w:rPr>
                <w:rFonts w:ascii="Arial" w:hAnsi="Arial" w:cs="Arial"/>
                <w:sz w:val="18"/>
                <w:szCs w:val="18"/>
              </w:rPr>
              <w:t xml:space="preserve"> to author's large social media following</w:t>
            </w:r>
            <w:r>
              <w:rPr>
                <w:rFonts w:ascii="Arial" w:hAnsi="Arial" w:cs="Arial"/>
                <w:sz w:val="18"/>
                <w:szCs w:val="18"/>
              </w:rPr>
              <w:t xml:space="preserve">. </w:t>
            </w:r>
            <w:r w:rsidR="00CC3067">
              <w:rPr>
                <w:rFonts w:ascii="Arial" w:hAnsi="Arial" w:cs="Arial"/>
                <w:sz w:val="18"/>
                <w:szCs w:val="18"/>
              </w:rPr>
              <w:t>Ar</w:t>
            </w:r>
            <w:r>
              <w:rPr>
                <w:rFonts w:ascii="Arial" w:hAnsi="Arial" w:cs="Arial"/>
                <w:sz w:val="18"/>
                <w:szCs w:val="18"/>
              </w:rPr>
              <w:t>range reviews, adverts</w:t>
            </w:r>
            <w:r w:rsidR="00CC3067">
              <w:rPr>
                <w:rFonts w:ascii="Arial" w:hAnsi="Arial" w:cs="Arial"/>
                <w:sz w:val="18"/>
                <w:szCs w:val="18"/>
              </w:rPr>
              <w:t xml:space="preserve"> </w:t>
            </w:r>
            <w:r>
              <w:rPr>
                <w:rFonts w:ascii="Arial" w:hAnsi="Arial" w:cs="Arial"/>
                <w:sz w:val="18"/>
                <w:szCs w:val="18"/>
              </w:rPr>
              <w:t xml:space="preserve">and articles in </w:t>
            </w:r>
            <w:r>
              <w:rPr>
                <w:rFonts w:ascii="Arial" w:hAnsi="Arial" w:cs="Arial"/>
                <w:sz w:val="18"/>
                <w:szCs w:val="18"/>
              </w:rPr>
              <w:t xml:space="preserve">major US publications, to which </w:t>
            </w:r>
            <w:r w:rsidR="00CC3067">
              <w:rPr>
                <w:rFonts w:ascii="Arial" w:hAnsi="Arial" w:cs="Arial"/>
                <w:sz w:val="18"/>
                <w:szCs w:val="18"/>
              </w:rPr>
              <w:t>author</w:t>
            </w:r>
            <w:r>
              <w:rPr>
                <w:rFonts w:ascii="Arial" w:hAnsi="Arial" w:cs="Arial"/>
                <w:sz w:val="18"/>
                <w:szCs w:val="18"/>
              </w:rPr>
              <w:t xml:space="preserve"> is well-connected. </w:t>
            </w:r>
            <w:r w:rsidR="00CC3067">
              <w:rPr>
                <w:rFonts w:ascii="Arial" w:hAnsi="Arial" w:cs="Arial"/>
                <w:sz w:val="18"/>
                <w:szCs w:val="18"/>
              </w:rPr>
              <w:t>A</w:t>
            </w:r>
            <w:r>
              <w:rPr>
                <w:rFonts w:ascii="Arial" w:hAnsi="Arial" w:cs="Arial"/>
                <w:sz w:val="18"/>
                <w:szCs w:val="18"/>
              </w:rPr>
              <w:t>ppearance on the Zero Squared podcast.</w:t>
            </w:r>
          </w:p>
          <w:p w14:paraId="2D644F65" w14:textId="7E723705"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sidR="00CC3067">
              <w:rPr>
                <w:rFonts w:ascii="Arial" w:hAnsi="Arial" w:cs="Arial"/>
                <w:sz w:val="18"/>
                <w:szCs w:val="18"/>
              </w:rPr>
              <w:t>T</w:t>
            </w:r>
            <w:r>
              <w:rPr>
                <w:rFonts w:ascii="Arial" w:hAnsi="Arial" w:cs="Arial"/>
                <w:sz w:val="18"/>
                <w:szCs w:val="18"/>
              </w:rPr>
              <w:t>heology and religion ha</w:t>
            </w:r>
            <w:r w:rsidR="00CC3067">
              <w:rPr>
                <w:rFonts w:ascii="Arial" w:hAnsi="Arial" w:cs="Arial"/>
                <w:sz w:val="18"/>
                <w:szCs w:val="18"/>
              </w:rPr>
              <w:t>ve</w:t>
            </w:r>
            <w:r>
              <w:rPr>
                <w:rFonts w:ascii="Arial" w:hAnsi="Arial" w:cs="Arial"/>
                <w:sz w:val="18"/>
                <w:szCs w:val="18"/>
              </w:rPr>
              <w:t xml:space="preserve"> been engaged by theoretical writers on the left, </w:t>
            </w:r>
            <w:r w:rsidR="00CC3067">
              <w:rPr>
                <w:rFonts w:ascii="Arial" w:hAnsi="Arial" w:cs="Arial"/>
                <w:sz w:val="18"/>
                <w:szCs w:val="18"/>
              </w:rPr>
              <w:t>but have</w:t>
            </w:r>
            <w:r>
              <w:rPr>
                <w:rFonts w:ascii="Arial" w:hAnsi="Arial" w:cs="Arial"/>
                <w:sz w:val="18"/>
                <w:szCs w:val="18"/>
              </w:rPr>
              <w:t xml:space="preserve"> yet to be </w:t>
            </w:r>
            <w:r>
              <w:rPr>
                <w:rFonts w:ascii="Arial" w:hAnsi="Arial" w:cs="Arial"/>
                <w:sz w:val="18"/>
                <w:szCs w:val="18"/>
              </w:rPr>
              <w:t xml:space="preserve">considered by </w:t>
            </w:r>
            <w:r w:rsidR="00CC3067">
              <w:rPr>
                <w:rFonts w:ascii="Arial" w:hAnsi="Arial" w:cs="Arial"/>
                <w:sz w:val="18"/>
                <w:szCs w:val="18"/>
              </w:rPr>
              <w:t>those</w:t>
            </w:r>
            <w:r>
              <w:rPr>
                <w:rFonts w:ascii="Arial" w:hAnsi="Arial" w:cs="Arial"/>
                <w:sz w:val="18"/>
                <w:szCs w:val="18"/>
              </w:rPr>
              <w:t xml:space="preserve"> writing </w:t>
            </w:r>
            <w:r>
              <w:rPr>
                <w:rFonts w:ascii="Arial" w:hAnsi="Arial" w:cs="Arial"/>
                <w:sz w:val="18"/>
                <w:szCs w:val="18"/>
              </w:rPr>
              <w:t>more accessibl</w:t>
            </w:r>
            <w:r w:rsidR="00CC3067">
              <w:rPr>
                <w:rFonts w:ascii="Arial" w:hAnsi="Arial" w:cs="Arial"/>
                <w:sz w:val="18"/>
                <w:szCs w:val="18"/>
              </w:rPr>
              <w:t>y.</w:t>
            </w:r>
            <w:r>
              <w:rPr>
                <w:rFonts w:ascii="Arial" w:hAnsi="Arial" w:cs="Arial"/>
                <w:sz w:val="18"/>
                <w:szCs w:val="18"/>
              </w:rPr>
              <w:t xml:space="preserve"> This book </w:t>
            </w:r>
            <w:r>
              <w:rPr>
                <w:rFonts w:ascii="Arial" w:hAnsi="Arial" w:cs="Arial"/>
                <w:sz w:val="18"/>
                <w:szCs w:val="18"/>
              </w:rPr>
              <w:t>fill</w:t>
            </w:r>
            <w:r w:rsidR="00CC3067">
              <w:rPr>
                <w:rFonts w:ascii="Arial" w:hAnsi="Arial" w:cs="Arial"/>
                <w:sz w:val="18"/>
                <w:szCs w:val="18"/>
              </w:rPr>
              <w:t>s</w:t>
            </w:r>
            <w:r>
              <w:rPr>
                <w:rFonts w:ascii="Arial" w:hAnsi="Arial" w:cs="Arial"/>
                <w:sz w:val="18"/>
                <w:szCs w:val="18"/>
              </w:rPr>
              <w:t xml:space="preserve"> that </w:t>
            </w:r>
            <w:r w:rsidR="00CC3067">
              <w:rPr>
                <w:rFonts w:ascii="Arial" w:hAnsi="Arial" w:cs="Arial"/>
                <w:sz w:val="18"/>
                <w:szCs w:val="18"/>
              </w:rPr>
              <w:t>gap in the market</w:t>
            </w:r>
            <w:r>
              <w:rPr>
                <w:rFonts w:ascii="Arial" w:hAnsi="Arial" w:cs="Arial"/>
                <w:sz w:val="18"/>
                <w:szCs w:val="18"/>
              </w:rPr>
              <w:t>.</w:t>
            </w:r>
          </w:p>
          <w:p w14:paraId="7C46A03E" w14:textId="77777777"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Believer, </w:t>
            </w:r>
            <w:proofErr w:type="gramStart"/>
            <w:r>
              <w:rPr>
                <w:rFonts w:ascii="Arial" w:hAnsi="Arial" w:cs="Arial"/>
                <w:sz w:val="18"/>
                <w:szCs w:val="18"/>
              </w:rPr>
              <w:t>Beware!:</w:t>
            </w:r>
            <w:proofErr w:type="gramEnd"/>
            <w:r>
              <w:rPr>
                <w:rFonts w:ascii="Arial" w:hAnsi="Arial" w:cs="Arial"/>
                <w:sz w:val="18"/>
                <w:szCs w:val="18"/>
              </w:rPr>
              <w:t xml:space="preserve"> First Person Dispatches</w:t>
            </w:r>
            <w:r>
              <w:rPr>
                <w:rFonts w:ascii="Arial" w:hAnsi="Arial" w:cs="Arial"/>
                <w:sz w:val="18"/>
                <w:szCs w:val="18"/>
              </w:rPr>
              <w:t xml:space="preserve"> from the Margins of Faith 9780807077399, by Jeff </w:t>
            </w:r>
            <w:proofErr w:type="spellStart"/>
            <w:r>
              <w:rPr>
                <w:rFonts w:ascii="Arial" w:hAnsi="Arial" w:cs="Arial"/>
                <w:sz w:val="18"/>
                <w:szCs w:val="18"/>
              </w:rPr>
              <w:t>Sharlet</w:t>
            </w:r>
            <w:proofErr w:type="spellEnd"/>
            <w:r>
              <w:rPr>
                <w:rFonts w:ascii="Arial" w:hAnsi="Arial" w:cs="Arial"/>
                <w:sz w:val="18"/>
                <w:szCs w:val="18"/>
              </w:rPr>
              <w:t xml:space="preserve"> and Peter Manseau</w:t>
            </w:r>
            <w:r>
              <w:rPr>
                <w:rFonts w:ascii="Arial" w:hAnsi="Arial" w:cs="Arial"/>
                <w:sz w:val="18"/>
                <w:szCs w:val="18"/>
              </w:rPr>
              <w:br/>
              <w:t>Beacon Press, 2009</w:t>
            </w:r>
          </w:p>
          <w:p w14:paraId="3C7E6076" w14:textId="77777777" w:rsidR="00000000" w:rsidRDefault="001541FC">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(PHI022000)</w:t>
            </w:r>
            <w:r>
              <w:rPr>
                <w:rFonts w:ascii="Arial" w:hAnsi="Arial" w:cs="Arial"/>
                <w:sz w:val="18"/>
                <w:szCs w:val="18"/>
              </w:rPr>
              <w:t xml:space="preserve"> -&gt; Religious</w:t>
            </w:r>
            <w:r>
              <w:rPr>
                <w:rFonts w:ascii="Arial" w:hAnsi="Arial" w:cs="Arial"/>
                <w:sz w:val="15"/>
                <w:szCs w:val="15"/>
              </w:rPr>
              <w:t>(PHI022000)</w:t>
            </w:r>
            <w:r>
              <w:rPr>
                <w:rFonts w:ascii="Arial" w:hAnsi="Arial" w:cs="Arial"/>
                <w:sz w:val="18"/>
                <w:szCs w:val="18"/>
              </w:rPr>
              <w:br/>
              <w:t>RELIGION (General)</w:t>
            </w:r>
            <w:r>
              <w:rPr>
                <w:rFonts w:ascii="Arial" w:hAnsi="Arial" w:cs="Arial"/>
                <w:sz w:val="15"/>
                <w:szCs w:val="15"/>
              </w:rPr>
              <w:t>(REL084000)</w:t>
            </w:r>
            <w:r>
              <w:rPr>
                <w:rFonts w:ascii="Arial" w:hAnsi="Arial" w:cs="Arial"/>
                <w:sz w:val="18"/>
                <w:szCs w:val="18"/>
              </w:rPr>
              <w:t xml:space="preserve"> -&gt; Religion, Politics &amp; State</w:t>
            </w:r>
            <w:r>
              <w:rPr>
                <w:rFonts w:ascii="Arial" w:hAnsi="Arial" w:cs="Arial"/>
                <w:sz w:val="15"/>
                <w:szCs w:val="15"/>
              </w:rPr>
              <w:t>(REL084000)</w:t>
            </w:r>
            <w:r>
              <w:rPr>
                <w:rFonts w:ascii="Arial" w:hAnsi="Arial" w:cs="Arial"/>
                <w:sz w:val="18"/>
                <w:szCs w:val="18"/>
              </w:rPr>
              <w:br/>
              <w:t>SOCIAL SCIENCE (General</w:t>
            </w:r>
            <w:r>
              <w:rPr>
                <w:rFonts w:ascii="Arial" w:hAnsi="Arial" w:cs="Arial"/>
                <w:sz w:val="18"/>
                <w:szCs w:val="18"/>
              </w:rPr>
              <w:t>)</w:t>
            </w:r>
            <w:r>
              <w:rPr>
                <w:rFonts w:ascii="Arial" w:hAnsi="Arial" w:cs="Arial"/>
                <w:sz w:val="15"/>
                <w:szCs w:val="15"/>
              </w:rPr>
              <w:t>(SOC039000)</w:t>
            </w:r>
            <w:r>
              <w:rPr>
                <w:rFonts w:ascii="Arial" w:hAnsi="Arial" w:cs="Arial"/>
                <w:sz w:val="18"/>
                <w:szCs w:val="18"/>
              </w:rPr>
              <w:t xml:space="preserve"> -&gt; Sociology of Religion</w:t>
            </w:r>
            <w:r>
              <w:rPr>
                <w:rFonts w:ascii="Arial" w:hAnsi="Arial" w:cs="Arial"/>
                <w:sz w:val="15"/>
                <w:szCs w:val="15"/>
              </w:rPr>
              <w:t>(SOC039000)</w:t>
            </w:r>
          </w:p>
        </w:tc>
        <w:tc>
          <w:tcPr>
            <w:tcW w:w="150" w:type="dxa"/>
            <w:hideMark/>
          </w:tcPr>
          <w:p w14:paraId="5747651C" w14:textId="77777777" w:rsidR="00000000" w:rsidRDefault="001541FC">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68FEBFA2" w14:textId="77777777" w:rsidR="00000000" w:rsidRDefault="001541FC">
            <w:pPr>
              <w:spacing w:line="240" w:lineRule="atLeast"/>
              <w:jc w:val="center"/>
              <w:divId w:val="134921489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6E8E9EAF" wp14:editId="706A956F">
                  <wp:extent cx="1905000" cy="2952750"/>
                  <wp:effectExtent l="0" t="0" r="0" b="0"/>
                  <wp:docPr id="1" name="Picture 1" descr="http://www.johnhuntpublishing.com/assets/docs/books/6600/jhp5a6598ab97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00/jhp5a6598ab97087.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100A893D" w14:textId="77777777" w:rsidR="00000000" w:rsidRDefault="001541FC">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2018 </w:t>
            </w:r>
          </w:p>
          <w:p w14:paraId="7F3FA566" w14:textId="77777777" w:rsidR="00000000" w:rsidRDefault="001541FC">
            <w:pPr>
              <w:spacing w:after="240" w:line="240" w:lineRule="atLeast"/>
              <w:divId w:val="159628736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978-1-78535-845-6</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978-1-78535-846-3</w:t>
            </w:r>
            <w:r>
              <w:rPr>
                <w:rFonts w:ascii="Arial" w:eastAsia="Times New Roman" w:hAnsi="Arial" w:cs="Arial"/>
                <w:color w:val="2984B0"/>
                <w:sz w:val="20"/>
                <w:szCs w:val="20"/>
              </w:rPr>
              <w:br/>
              <w:t>$20.99  |  £12.99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w:t>
            </w:r>
            <w:r>
              <w:rPr>
                <w:rFonts w:ascii="Arial" w:eastAsia="Times New Roman" w:hAnsi="Arial" w:cs="Arial"/>
                <w:b/>
                <w:bCs/>
                <w:color w:val="2984B0"/>
                <w:sz w:val="20"/>
                <w:szCs w:val="20"/>
              </w:rPr>
              <w:t>ongress</w:t>
            </w:r>
            <w:r>
              <w:rPr>
                <w:rFonts w:ascii="Arial" w:eastAsia="Times New Roman" w:hAnsi="Arial" w:cs="Arial"/>
                <w:color w:val="2984B0"/>
                <w:sz w:val="20"/>
                <w:szCs w:val="20"/>
              </w:rPr>
              <w:br/>
              <w:t>2017953611</w:t>
            </w:r>
          </w:p>
        </w:tc>
      </w:tr>
      <w:tr w:rsidR="00000000" w14:paraId="561A902A" w14:textId="77777777">
        <w:trPr>
          <w:tblCellSpacing w:w="15" w:type="dxa"/>
        </w:trPr>
        <w:tc>
          <w:tcPr>
            <w:tcW w:w="0" w:type="auto"/>
            <w:vAlign w:val="center"/>
            <w:hideMark/>
          </w:tcPr>
          <w:p w14:paraId="28364523" w14:textId="77777777" w:rsidR="00000000" w:rsidRDefault="001541FC">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45072A61" w14:textId="77777777" w:rsidR="00000000" w:rsidRDefault="001541FC">
            <w:pPr>
              <w:rPr>
                <w:rFonts w:ascii="Arial" w:hAnsi="Arial" w:cs="Arial"/>
                <w:sz w:val="18"/>
                <w:szCs w:val="18"/>
              </w:rPr>
            </w:pPr>
          </w:p>
        </w:tc>
        <w:tc>
          <w:tcPr>
            <w:tcW w:w="0" w:type="auto"/>
            <w:vAlign w:val="center"/>
            <w:hideMark/>
          </w:tcPr>
          <w:p w14:paraId="3EF19CD6" w14:textId="77777777" w:rsidR="00000000" w:rsidRDefault="001541FC">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3F3B8E3" wp14:editId="7808B627">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54196D9A" w14:textId="77777777" w:rsidR="001541FC" w:rsidRDefault="001541FC">
      <w:pPr>
        <w:rPr>
          <w:rFonts w:eastAsia="Times New Roman"/>
        </w:rPr>
      </w:pPr>
    </w:p>
    <w:sectPr w:rsidR="001541F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C3067"/>
    <w:rsid w:val="001541FC"/>
    <w:rsid w:val="003A6D40"/>
    <w:rsid w:val="00CC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87256"/>
  <w15:chartTrackingRefBased/>
  <w15:docId w15:val="{9A13964A-3412-4560-A827-3E332F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2917">
      <w:marLeft w:val="0"/>
      <w:marRight w:val="0"/>
      <w:marTop w:val="0"/>
      <w:marBottom w:val="0"/>
      <w:divBdr>
        <w:top w:val="none" w:sz="0" w:space="0" w:color="auto"/>
        <w:left w:val="none" w:sz="0" w:space="0" w:color="auto"/>
        <w:bottom w:val="none" w:sz="0" w:space="0" w:color="auto"/>
        <w:right w:val="none" w:sz="0" w:space="0" w:color="auto"/>
      </w:divBdr>
    </w:div>
    <w:div w:id="1349214894">
      <w:marLeft w:val="0"/>
      <w:marRight w:val="0"/>
      <w:marTop w:val="0"/>
      <w:marBottom w:val="0"/>
      <w:divBdr>
        <w:top w:val="none" w:sz="0" w:space="0" w:color="auto"/>
        <w:left w:val="none" w:sz="0" w:space="0" w:color="auto"/>
        <w:bottom w:val="none" w:sz="0" w:space="0" w:color="auto"/>
        <w:right w:val="none" w:sz="0" w:space="0" w:color="auto"/>
      </w:divBdr>
    </w:div>
    <w:div w:id="159628736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600/jhp5a6598ab97087.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www.edsim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America and Other Fictions</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and Other Fictions</dc:title>
  <dc:subject/>
  <dc:creator>Beccy Conway</dc:creator>
  <cp:keywords/>
  <dc:description/>
  <cp:lastModifiedBy>Beccy Conway</cp:lastModifiedBy>
  <cp:revision>2</cp:revision>
  <dcterms:created xsi:type="dcterms:W3CDTF">2018-02-05T16:55:00Z</dcterms:created>
  <dcterms:modified xsi:type="dcterms:W3CDTF">2018-02-05T16:55:00Z</dcterms:modified>
</cp:coreProperties>
</file>