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F93D36">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F93D36">
            <w:pPr>
              <w:spacing w:line="240" w:lineRule="atLeast"/>
              <w:jc w:val="center"/>
              <w:divId w:val="106969492"/>
              <w:rPr>
                <w:rFonts w:ascii="Arial" w:eastAsia="Times New Roman" w:hAnsi="Arial" w:cs="Arial"/>
                <w:sz w:val="18"/>
                <w:szCs w:val="18"/>
              </w:rPr>
            </w:pPr>
            <w:r>
              <w:rPr>
                <w:rFonts w:ascii="Arial" w:eastAsia="Times New Roman" w:hAnsi="Arial" w:cs="Arial"/>
                <w:b/>
                <w:bCs/>
                <w:color w:val="1C50D6"/>
                <w:sz w:val="36"/>
                <w:szCs w:val="36"/>
              </w:rPr>
              <w:t>Hontology</w:t>
            </w:r>
            <w:r>
              <w:rPr>
                <w:rFonts w:ascii="Arial" w:eastAsia="Times New Roman" w:hAnsi="Arial" w:cs="Arial"/>
                <w:color w:val="1C50D6"/>
                <w:sz w:val="18"/>
                <w:szCs w:val="18"/>
              </w:rPr>
              <w:br/>
            </w:r>
            <w:r>
              <w:rPr>
                <w:rFonts w:ascii="Arial" w:eastAsia="Times New Roman" w:hAnsi="Arial" w:cs="Arial"/>
                <w:color w:val="1C50D6"/>
                <w:sz w:val="21"/>
                <w:szCs w:val="21"/>
              </w:rPr>
              <w:t>Depressive anthropology and the shame of life</w:t>
            </w:r>
            <w:r>
              <w:rPr>
                <w:rFonts w:ascii="Arial" w:eastAsia="Times New Roman" w:hAnsi="Arial" w:cs="Arial"/>
                <w:color w:val="1C50D6"/>
                <w:sz w:val="18"/>
                <w:szCs w:val="18"/>
              </w:rPr>
              <w:t xml:space="preserve"> </w:t>
            </w:r>
          </w:p>
          <w:p w:rsidR="00000000" w:rsidRDefault="00F93D36">
            <w:pPr>
              <w:pStyle w:val="NormalWeb"/>
              <w:spacing w:line="240" w:lineRule="atLeast"/>
              <w:jc w:val="center"/>
              <w:divId w:val="106969492"/>
              <w:rPr>
                <w:rFonts w:ascii="Arial" w:hAnsi="Arial" w:cs="Arial"/>
                <w:color w:val="1C50D6"/>
                <w:sz w:val="18"/>
                <w:szCs w:val="18"/>
              </w:rPr>
            </w:pPr>
            <w:r>
              <w:rPr>
                <w:rFonts w:ascii="Arial" w:hAnsi="Arial" w:cs="Arial"/>
                <w:color w:val="1C50D6"/>
                <w:sz w:val="18"/>
                <w:szCs w:val="18"/>
              </w:rPr>
              <w:t>Mark Payne</w:t>
            </w:r>
          </w:p>
          <w:p w:rsidR="00000000" w:rsidRDefault="00F93D36">
            <w:pPr>
              <w:pStyle w:val="NormalWeb"/>
              <w:spacing w:line="240" w:lineRule="atLeast"/>
              <w:rPr>
                <w:rFonts w:ascii="Arial" w:hAnsi="Arial" w:cs="Arial"/>
                <w:sz w:val="18"/>
                <w:szCs w:val="18"/>
              </w:rPr>
            </w:pPr>
            <w:r>
              <w:rPr>
                <w:rFonts w:ascii="Arial" w:hAnsi="Arial" w:cs="Arial"/>
                <w:sz w:val="18"/>
                <w:szCs w:val="18"/>
              </w:rPr>
              <w:t xml:space="preserve">Jacques Derrida’s Specters of Marx has had an enormous influence on recent thought about the fate of human capabilities in late capitalism, especially in Europe. Hontology explores a road not taken in Specters of Marx - the idea that shame is the route by </w:t>
            </w:r>
            <w:r>
              <w:rPr>
                <w:rFonts w:ascii="Arial" w:hAnsi="Arial" w:cs="Arial"/>
                <w:sz w:val="18"/>
                <w:szCs w:val="18"/>
              </w:rPr>
              <w:t xml:space="preserve">which we access the capabilities for living that are abrogated in modernity. More particularly still, the book considers the loss of the New World as an horizon in which these abrogated capabilities were still in play, and the inhabitants of the New World </w:t>
            </w:r>
            <w:r>
              <w:rPr>
                <w:rFonts w:ascii="Arial" w:hAnsi="Arial" w:cs="Arial"/>
                <w:sz w:val="18"/>
                <w:szCs w:val="18"/>
              </w:rPr>
              <w:t>as presenting forms of life before which Europeans felt shame in comparison with their own. Finally, the book discusses what might take the place of the New World now that its productive horizon of shame has receded from view.</w:t>
            </w:r>
          </w:p>
          <w:p w:rsidR="00000000" w:rsidRDefault="00F93D36">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Mark Payne is Prof</w:t>
            </w:r>
            <w:r>
              <w:rPr>
                <w:rFonts w:ascii="Arial" w:hAnsi="Arial" w:cs="Arial"/>
                <w:sz w:val="18"/>
                <w:szCs w:val="18"/>
              </w:rPr>
              <w:t>essor in the Department of Classics and the John U. Nef Committee on Social Thought at the University of Chicago. He is the author of Theocritus and the Invention of Fiction and The Animal Part: Human and Other Animals in the Poetic Imagination, which RECE</w:t>
            </w:r>
            <w:r>
              <w:rPr>
                <w:rFonts w:ascii="Arial" w:hAnsi="Arial" w:cs="Arial"/>
                <w:sz w:val="18"/>
                <w:szCs w:val="18"/>
              </w:rPr>
              <w:t>IVED the 2011 Warren-Brooks Award for Outstanding Literary Criticism. Mark has also published articles on poetry, poetics, and ancient ideas of life.</w:t>
            </w:r>
            <w:r>
              <w:rPr>
                <w:rFonts w:ascii="Arial" w:hAnsi="Arial" w:cs="Arial"/>
                <w:sz w:val="18"/>
                <w:szCs w:val="18"/>
              </w:rPr>
              <w:br/>
              <w:t xml:space="preserve">Online: </w:t>
            </w:r>
            <w:hyperlink r:id="rId4" w:history="1">
              <w:r>
                <w:rPr>
                  <w:rStyle w:val="Hyperlink"/>
                  <w:rFonts w:ascii="Arial" w:hAnsi="Arial" w:cs="Arial"/>
                  <w:sz w:val="18"/>
                  <w:szCs w:val="18"/>
                </w:rPr>
                <w:t>Author Website</w:t>
              </w:r>
            </w:hyperlink>
          </w:p>
          <w:p w:rsidR="00000000" w:rsidRDefault="00F93D36">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The Anim</w:t>
            </w:r>
            <w:r>
              <w:rPr>
                <w:rFonts w:ascii="Arial" w:hAnsi="Arial" w:cs="Arial"/>
                <w:sz w:val="18"/>
                <w:szCs w:val="18"/>
              </w:rPr>
              <w:t>al Part: Human and Other Animals in the Poetic Imagination (9780226272320), University of Chicago Press, 2010. Theocritus and the Invention of Fiction (9780521124294), Cambridge University Press, 2009.</w:t>
            </w:r>
          </w:p>
          <w:p w:rsidR="00000000" w:rsidRDefault="00F93D36">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Author regularly gives lectures at u</w:t>
            </w:r>
            <w:r>
              <w:rPr>
                <w:rFonts w:ascii="Arial" w:hAnsi="Arial" w:cs="Arial"/>
                <w:sz w:val="18"/>
                <w:szCs w:val="18"/>
              </w:rPr>
              <w:t>niversities across Europe and the US, as well as speaking at workshops with wider public audiences, presenting the ideas in this new book. Essay by author on Hontology in forthcoming volume of Liquid Antiquity. Target theory and criticism university course</w:t>
            </w:r>
            <w:r>
              <w:rPr>
                <w:rFonts w:ascii="Arial" w:hAnsi="Arial" w:cs="Arial"/>
                <w:sz w:val="18"/>
                <w:szCs w:val="18"/>
              </w:rPr>
              <w:t xml:space="preserve"> leaders. Zero Books social media promotion, including Zero Books podcast Zero Squared.</w:t>
            </w:r>
          </w:p>
          <w:p w:rsidR="00000000" w:rsidRDefault="00F93D36">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Hontology puts shame back in the picture for a critique of modernity.</w:t>
            </w:r>
          </w:p>
          <w:p w:rsidR="00000000" w:rsidRDefault="00F93D36">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Ghosts of My Life 9781780992266, by Mark Fisher</w:t>
            </w:r>
            <w:r>
              <w:rPr>
                <w:rFonts w:ascii="Arial" w:hAnsi="Arial" w:cs="Arial"/>
                <w:sz w:val="18"/>
                <w:szCs w:val="18"/>
              </w:rPr>
              <w:br/>
              <w:t>Zero Books, 2015</w:t>
            </w:r>
          </w:p>
          <w:p w:rsidR="00000000" w:rsidRDefault="00F93D36">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LI</w:t>
            </w:r>
            <w:r>
              <w:rPr>
                <w:rFonts w:ascii="Arial" w:hAnsi="Arial" w:cs="Arial"/>
                <w:sz w:val="18"/>
                <w:szCs w:val="18"/>
              </w:rPr>
              <w:t>TERARY CRITICISM (General)</w:t>
            </w:r>
            <w:r>
              <w:rPr>
                <w:rFonts w:ascii="Arial" w:hAnsi="Arial" w:cs="Arial"/>
                <w:sz w:val="15"/>
                <w:szCs w:val="15"/>
              </w:rPr>
              <w:t>(LIT020000)</w:t>
            </w:r>
            <w:r>
              <w:rPr>
                <w:rFonts w:ascii="Arial" w:hAnsi="Arial" w:cs="Arial"/>
                <w:sz w:val="18"/>
                <w:szCs w:val="18"/>
              </w:rPr>
              <w:t xml:space="preserve"> -&gt; Comparative Literature</w:t>
            </w:r>
            <w:r>
              <w:rPr>
                <w:rFonts w:ascii="Arial" w:hAnsi="Arial" w:cs="Arial"/>
                <w:sz w:val="15"/>
                <w:szCs w:val="15"/>
              </w:rPr>
              <w:t>(LIT020000)</w:t>
            </w:r>
            <w:r>
              <w:rPr>
                <w:rFonts w:ascii="Arial" w:hAnsi="Arial" w:cs="Arial"/>
                <w:sz w:val="18"/>
                <w:szCs w:val="18"/>
              </w:rPr>
              <w:br/>
              <w:t>SOCIAL SCIENCE (General)</w:t>
            </w:r>
            <w:r>
              <w:rPr>
                <w:rFonts w:ascii="Arial" w:hAnsi="Arial" w:cs="Arial"/>
                <w:sz w:val="15"/>
                <w:szCs w:val="15"/>
              </w:rPr>
              <w:t>(SOC002000)</w:t>
            </w:r>
            <w:r>
              <w:rPr>
                <w:rFonts w:ascii="Arial" w:hAnsi="Arial" w:cs="Arial"/>
                <w:sz w:val="18"/>
                <w:szCs w:val="18"/>
              </w:rPr>
              <w:t xml:space="preserve"> -&gt; Anthropology (General)</w:t>
            </w:r>
            <w:r>
              <w:rPr>
                <w:rFonts w:ascii="Arial" w:hAnsi="Arial" w:cs="Arial"/>
                <w:sz w:val="15"/>
                <w:szCs w:val="15"/>
              </w:rPr>
              <w:t>(SOC002000)</w:t>
            </w:r>
            <w:r>
              <w:rPr>
                <w:rFonts w:ascii="Arial" w:hAnsi="Arial" w:cs="Arial"/>
                <w:sz w:val="18"/>
                <w:szCs w:val="18"/>
              </w:rPr>
              <w:br/>
              <w:t>PHILOSOPHY (General)</w:t>
            </w:r>
            <w:r>
              <w:rPr>
                <w:rFonts w:ascii="Arial" w:hAnsi="Arial" w:cs="Arial"/>
                <w:sz w:val="15"/>
                <w:szCs w:val="15"/>
              </w:rPr>
              <w:t>(PHI026000)</w:t>
            </w:r>
            <w:r>
              <w:rPr>
                <w:rFonts w:ascii="Arial" w:hAnsi="Arial" w:cs="Arial"/>
                <w:sz w:val="18"/>
                <w:szCs w:val="18"/>
              </w:rPr>
              <w:t xml:space="preserve"> -&gt; Criticism</w:t>
            </w:r>
            <w:r>
              <w:rPr>
                <w:rFonts w:ascii="Arial" w:hAnsi="Arial" w:cs="Arial"/>
                <w:sz w:val="15"/>
                <w:szCs w:val="15"/>
              </w:rPr>
              <w:t>(PHI026000)</w:t>
            </w:r>
          </w:p>
        </w:tc>
        <w:tc>
          <w:tcPr>
            <w:tcW w:w="150" w:type="dxa"/>
            <w:hideMark/>
          </w:tcPr>
          <w:p w:rsidR="00000000" w:rsidRDefault="00F93D36">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F93D36">
            <w:pPr>
              <w:spacing w:line="240" w:lineRule="atLeast"/>
              <w:jc w:val="center"/>
              <w:divId w:val="2132896885"/>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6361/jhp59a54833c86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361/jhp59a54833c860e.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F93D36">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r>
            <w:r>
              <w:rPr>
                <w:rFonts w:ascii="Arial" w:hAnsi="Arial" w:cs="Arial"/>
                <w:color w:val="2984B0"/>
                <w:sz w:val="20"/>
                <w:szCs w:val="20"/>
              </w:rPr>
              <w:t xml:space="preserve">May 2018 </w:t>
            </w:r>
          </w:p>
          <w:p w:rsidR="00000000" w:rsidRDefault="00F93D36">
            <w:pPr>
              <w:spacing w:after="240" w:line="240" w:lineRule="atLeast"/>
              <w:divId w:val="1899239510"/>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978-1-78535-731-2</w:t>
            </w:r>
            <w:r>
              <w:rPr>
                <w:rFonts w:ascii="Arial" w:eastAsia="Times New Roman" w:hAnsi="Arial" w:cs="Arial"/>
                <w:color w:val="2984B0"/>
                <w:sz w:val="20"/>
                <w:szCs w:val="20"/>
              </w:rPr>
              <w:br/>
              <w:t>$11.95  |  £7.99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80PP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978-1-78535-732-9</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2017938670</w:t>
            </w:r>
          </w:p>
        </w:tc>
      </w:tr>
      <w:tr w:rsidR="00000000">
        <w:trPr>
          <w:tblCellSpacing w:w="15" w:type="dxa"/>
        </w:trPr>
        <w:tc>
          <w:tcPr>
            <w:tcW w:w="0" w:type="auto"/>
            <w:vAlign w:val="center"/>
            <w:hideMark/>
          </w:tcPr>
          <w:p w:rsidR="00000000" w:rsidRDefault="00F93D36">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beccy@jhpbooks.net</w:t>
            </w:r>
            <w:r>
              <w:rPr>
                <w:rFonts w:ascii="Arial" w:hAnsi="Arial" w:cs="Arial"/>
                <w:sz w:val="18"/>
                <w:szCs w:val="18"/>
              </w:rPr>
              <w:br/>
            </w:r>
            <w:hyperlink r:id="rId6"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rsidR="00000000" w:rsidRDefault="00F93D36">
            <w:pPr>
              <w:rPr>
                <w:rFonts w:ascii="Arial" w:hAnsi="Arial" w:cs="Arial"/>
                <w:sz w:val="18"/>
                <w:szCs w:val="18"/>
              </w:rPr>
            </w:pPr>
          </w:p>
        </w:tc>
        <w:tc>
          <w:tcPr>
            <w:tcW w:w="0" w:type="auto"/>
            <w:vAlign w:val="center"/>
            <w:hideMark/>
          </w:tcPr>
          <w:p w:rsidR="00000000" w:rsidRDefault="00F93D36">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731520"/>
                  <wp:effectExtent l="0" t="0" r="0" b="0"/>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rsidR="00F93D36" w:rsidRDefault="00F93D36">
      <w:pPr>
        <w:rPr>
          <w:rFonts w:eastAsia="Times New Roman"/>
        </w:rPr>
      </w:pPr>
    </w:p>
    <w:sectPr w:rsidR="00F93D3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80B72"/>
    <w:rsid w:val="00480B72"/>
    <w:rsid w:val="00F93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27BCFD-ACF5-4EEA-AC3B-30A0FD13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9492">
      <w:marLeft w:val="0"/>
      <w:marRight w:val="0"/>
      <w:marTop w:val="0"/>
      <w:marBottom w:val="0"/>
      <w:divBdr>
        <w:top w:val="none" w:sz="0" w:space="0" w:color="auto"/>
        <w:left w:val="none" w:sz="0" w:space="0" w:color="auto"/>
        <w:bottom w:val="none" w:sz="0" w:space="0" w:color="auto"/>
        <w:right w:val="none" w:sz="0" w:space="0" w:color="auto"/>
      </w:divBdr>
    </w:div>
    <w:div w:id="1899239510">
      <w:marLeft w:val="0"/>
      <w:marRight w:val="0"/>
      <w:marTop w:val="0"/>
      <w:marBottom w:val="0"/>
      <w:divBdr>
        <w:top w:val="none" w:sz="0" w:space="0" w:color="auto"/>
        <w:left w:val="none" w:sz="0" w:space="0" w:color="auto"/>
        <w:bottom w:val="none" w:sz="0" w:space="0" w:color="auto"/>
        <w:right w:val="none" w:sz="0" w:space="0" w:color="auto"/>
      </w:divBdr>
    </w:div>
    <w:div w:id="2132896885">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johnhuntpublishing.com/assets/images/imprints/9.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ero-books.net" TargetMode="External"/><Relationship Id="rId5" Type="http://schemas.openxmlformats.org/officeDocument/2006/relationships/image" Target="http://www.johnhuntpublishing.com/assets/docs/books/6361/jhp59a54833c860e.jpg" TargetMode="External"/><Relationship Id="rId4" Type="http://schemas.openxmlformats.org/officeDocument/2006/relationships/hyperlink" Target="http://classics.uchicago.edu/faculty/payn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Hontology</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Hontology</dc:title>
  <dc:subject/>
  <dc:creator>Beccy Conway</dc:creator>
  <cp:keywords/>
  <dc:description/>
  <cp:lastModifiedBy>Beccy Conway</cp:lastModifiedBy>
  <cp:revision>2</cp:revision>
  <dcterms:created xsi:type="dcterms:W3CDTF">2017-08-30T15:49:00Z</dcterms:created>
  <dcterms:modified xsi:type="dcterms:W3CDTF">2017-08-30T15:49:00Z</dcterms:modified>
</cp:coreProperties>
</file>