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102C79FE" w14:textId="77777777">
        <w:trPr>
          <w:tblCellSpacing w:w="15" w:type="dxa"/>
        </w:trPr>
        <w:tc>
          <w:tcPr>
            <w:tcW w:w="0" w:type="auto"/>
            <w:gridSpan w:val="3"/>
            <w:vAlign w:val="center"/>
            <w:hideMark/>
          </w:tcPr>
          <w:p w14:paraId="778DA629" w14:textId="77777777" w:rsidR="00000000" w:rsidRDefault="00D032F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14:paraId="41E1E9F3" w14:textId="77777777">
        <w:trPr>
          <w:tblCellSpacing w:w="15" w:type="dxa"/>
        </w:trPr>
        <w:tc>
          <w:tcPr>
            <w:tcW w:w="7650" w:type="dxa"/>
            <w:hideMark/>
          </w:tcPr>
          <w:p w14:paraId="1550CBEF" w14:textId="77777777" w:rsidR="00000000" w:rsidRDefault="00D032F8">
            <w:pPr>
              <w:spacing w:line="240" w:lineRule="atLeast"/>
              <w:jc w:val="center"/>
              <w:divId w:val="1364280510"/>
              <w:rPr>
                <w:rFonts w:ascii="Arial" w:eastAsia="Times New Roman" w:hAnsi="Arial" w:cs="Arial"/>
                <w:sz w:val="18"/>
                <w:szCs w:val="18"/>
              </w:rPr>
            </w:pPr>
            <w:r>
              <w:rPr>
                <w:rFonts w:ascii="Arial" w:eastAsia="Times New Roman" w:hAnsi="Arial" w:cs="Arial"/>
                <w:b/>
                <w:bCs/>
                <w:color w:val="1C50D6"/>
                <w:sz w:val="36"/>
                <w:szCs w:val="36"/>
              </w:rPr>
              <w:t xml:space="preserve">Time </w:t>
            </w:r>
            <w:proofErr w:type="gramStart"/>
            <w:r>
              <w:rPr>
                <w:rFonts w:ascii="Arial" w:eastAsia="Times New Roman" w:hAnsi="Arial" w:cs="Arial"/>
                <w:b/>
                <w:bCs/>
                <w:color w:val="1C50D6"/>
                <w:sz w:val="36"/>
                <w:szCs w:val="36"/>
              </w:rPr>
              <w:t>To</w:t>
            </w:r>
            <w:proofErr w:type="gramEnd"/>
            <w:r>
              <w:rPr>
                <w:rFonts w:ascii="Arial" w:eastAsia="Times New Roman" w:hAnsi="Arial" w:cs="Arial"/>
                <w:b/>
                <w:bCs/>
                <w:color w:val="1C50D6"/>
                <w:sz w:val="36"/>
                <w:szCs w:val="36"/>
              </w:rPr>
              <w:t xml:space="preserve"> Tell</w:t>
            </w:r>
            <w:r>
              <w:rPr>
                <w:rFonts w:ascii="Arial" w:eastAsia="Times New Roman" w:hAnsi="Arial" w:cs="Arial"/>
                <w:color w:val="1C50D6"/>
                <w:sz w:val="18"/>
                <w:szCs w:val="18"/>
              </w:rPr>
              <w:br/>
            </w:r>
            <w:r>
              <w:rPr>
                <w:rFonts w:ascii="Arial" w:eastAsia="Times New Roman" w:hAnsi="Arial" w:cs="Arial"/>
                <w:color w:val="1C50D6"/>
                <w:sz w:val="21"/>
                <w:szCs w:val="21"/>
              </w:rPr>
              <w:t>a look at how we tick</w:t>
            </w:r>
            <w:r>
              <w:rPr>
                <w:rFonts w:ascii="Arial" w:eastAsia="Times New Roman" w:hAnsi="Arial" w:cs="Arial"/>
                <w:color w:val="1C50D6"/>
                <w:sz w:val="18"/>
                <w:szCs w:val="18"/>
              </w:rPr>
              <w:t xml:space="preserve"> </w:t>
            </w:r>
          </w:p>
          <w:p w14:paraId="57AC4E50" w14:textId="77777777" w:rsidR="00000000" w:rsidRDefault="00D032F8">
            <w:pPr>
              <w:pStyle w:val="NormalWeb"/>
              <w:spacing w:line="240" w:lineRule="atLeast"/>
              <w:jc w:val="center"/>
              <w:divId w:val="1364280510"/>
              <w:rPr>
                <w:rFonts w:ascii="Arial" w:hAnsi="Arial" w:cs="Arial"/>
                <w:color w:val="1C50D6"/>
                <w:sz w:val="18"/>
                <w:szCs w:val="18"/>
              </w:rPr>
            </w:pPr>
            <w:r>
              <w:rPr>
                <w:rFonts w:ascii="Arial" w:hAnsi="Arial" w:cs="Arial"/>
                <w:color w:val="1C50D6"/>
                <w:sz w:val="18"/>
                <w:szCs w:val="18"/>
              </w:rPr>
              <w:t>Ronald Green</w:t>
            </w:r>
          </w:p>
          <w:p w14:paraId="08453FA3" w14:textId="77777777" w:rsidR="000C153B" w:rsidRDefault="00D032F8">
            <w:pPr>
              <w:pStyle w:val="NormalWeb"/>
              <w:spacing w:line="240" w:lineRule="atLeast"/>
              <w:rPr>
                <w:rFonts w:ascii="Arial" w:hAnsi="Arial" w:cs="Arial"/>
                <w:sz w:val="18"/>
                <w:szCs w:val="18"/>
              </w:rPr>
            </w:pPr>
            <w:r>
              <w:rPr>
                <w:rFonts w:ascii="Arial" w:hAnsi="Arial" w:cs="Arial"/>
                <w:sz w:val="18"/>
                <w:szCs w:val="18"/>
              </w:rPr>
              <w:t xml:space="preserve">Time seems to flash by when we are enjoying ourselves, and slows to a crawl when we are bored. Why? Does time exist, or is it an illusion? Does it flow? Is it linear? How real are our memories? When is now? These are just some of the questions that Time </w:t>
            </w:r>
            <w:proofErr w:type="gramStart"/>
            <w:r>
              <w:rPr>
                <w:rFonts w:ascii="Arial" w:hAnsi="Arial" w:cs="Arial"/>
                <w:sz w:val="18"/>
                <w:szCs w:val="18"/>
              </w:rPr>
              <w:t>To</w:t>
            </w:r>
            <w:proofErr w:type="gramEnd"/>
            <w:r>
              <w:rPr>
                <w:rFonts w:ascii="Arial" w:hAnsi="Arial" w:cs="Arial"/>
                <w:sz w:val="18"/>
                <w:szCs w:val="18"/>
              </w:rPr>
              <w:t xml:space="preserve"> Tell asks in its foray into what time is for us, what it does to us and for us, and how we live and react to it in our daily lives. Digging down to the roots of our lived experience in the world, Time </w:t>
            </w:r>
            <w:proofErr w:type="gramStart"/>
            <w:r>
              <w:rPr>
                <w:rFonts w:ascii="Arial" w:hAnsi="Arial" w:cs="Arial"/>
                <w:sz w:val="18"/>
                <w:szCs w:val="18"/>
              </w:rPr>
              <w:t>To</w:t>
            </w:r>
            <w:proofErr w:type="gramEnd"/>
            <w:r>
              <w:rPr>
                <w:rFonts w:ascii="Arial" w:hAnsi="Arial" w:cs="Arial"/>
                <w:sz w:val="18"/>
                <w:szCs w:val="18"/>
              </w:rPr>
              <w:t xml:space="preserve"> Tell takes us through a journey replete with twists</w:t>
            </w:r>
            <w:r>
              <w:rPr>
                <w:rFonts w:ascii="Arial" w:hAnsi="Arial" w:cs="Arial"/>
                <w:sz w:val="18"/>
                <w:szCs w:val="18"/>
              </w:rPr>
              <w:t xml:space="preserve"> and turns and “aha!” moments. Challenging the obvious, the book asks us to look anew at our perspective of what we naturally take for granted. </w:t>
            </w:r>
          </w:p>
          <w:p w14:paraId="63A70B42" w14:textId="77777777" w:rsidR="00000000" w:rsidRDefault="00D032F8">
            <w:pPr>
              <w:pStyle w:val="NormalWeb"/>
              <w:spacing w:line="240" w:lineRule="atLeast"/>
              <w:rPr>
                <w:rFonts w:ascii="Arial" w:hAnsi="Arial" w:cs="Arial"/>
                <w:sz w:val="18"/>
                <w:szCs w:val="18"/>
              </w:rPr>
            </w:pPr>
            <w:bookmarkStart w:id="0" w:name="_GoBack"/>
            <w:bookmarkEnd w:id="0"/>
            <w:r>
              <w:rPr>
                <w:rFonts w:ascii="Arial" w:hAnsi="Arial" w:cs="Arial"/>
                <w:sz w:val="18"/>
                <w:szCs w:val="18"/>
              </w:rPr>
              <w:t xml:space="preserve">Rattling the comfort of instant satisfaction, of reality shows, celebrity worship and the self-glorification of </w:t>
            </w:r>
            <w:r>
              <w:rPr>
                <w:rFonts w:ascii="Arial" w:hAnsi="Arial" w:cs="Arial"/>
                <w:sz w:val="18"/>
                <w:szCs w:val="18"/>
              </w:rPr>
              <w:t>the I-generation, Ronald Green, with panache and authority, takes us on a journey that allows us a new way of looking at ourselves in the world, and to act upon what we discover.</w:t>
            </w:r>
          </w:p>
          <w:p w14:paraId="1A67C1EA"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Born in London, Ronald has an M.A. in Linguistics with post gradua</w:t>
            </w:r>
            <w:r>
              <w:rPr>
                <w:rFonts w:ascii="Arial" w:hAnsi="Arial" w:cs="Arial"/>
                <w:sz w:val="18"/>
                <w:szCs w:val="18"/>
              </w:rPr>
              <w:t xml:space="preserve">te studies in linguistics and philosophy at Oxford University. He has lectured in Europe, North and South America and the Middle East on linguistics, ESL and the use of the Internet in education. He lives in Ramat </w:t>
            </w:r>
            <w:proofErr w:type="spellStart"/>
            <w:r>
              <w:rPr>
                <w:rFonts w:ascii="Arial" w:hAnsi="Arial" w:cs="Arial"/>
                <w:sz w:val="18"/>
                <w:szCs w:val="18"/>
              </w:rPr>
              <w:t>Hasharon</w:t>
            </w:r>
            <w:proofErr w:type="spellEnd"/>
            <w:r>
              <w:rPr>
                <w:rFonts w:ascii="Arial" w:hAnsi="Arial" w:cs="Arial"/>
                <w:sz w:val="18"/>
                <w:szCs w:val="18"/>
              </w:rPr>
              <w:t xml:space="preserve">, Israel. </w:t>
            </w:r>
            <w:r>
              <w:rPr>
                <w:rFonts w:ascii="Arial" w:hAnsi="Arial" w:cs="Arial"/>
                <w:sz w:val="18"/>
                <w:szCs w:val="18"/>
              </w:rPr>
              <w:br/>
              <w:t xml:space="preserve">Online: </w:t>
            </w:r>
            <w:hyperlink r:id="rId4" w:anchor="!/profile.php?id=10000133691201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rongreen5" w:history="1">
              <w:r>
                <w:rPr>
                  <w:rStyle w:val="Hyperlink"/>
                  <w:rFonts w:ascii="Arial" w:hAnsi="Arial" w:cs="Arial"/>
                  <w:sz w:val="18"/>
                  <w:szCs w:val="18"/>
                </w:rPr>
                <w:t>Twitter</w:t>
              </w:r>
            </w:hyperlink>
          </w:p>
          <w:p w14:paraId="1986E6CE"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Nothing Matters (9781846947070), Iff Books, 2011.</w:t>
            </w:r>
          </w:p>
          <w:p w14:paraId="67513A89"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Nothing Matters: 'Green succeeds in opening up pathways to a new way of looking at the world.'</w:t>
            </w:r>
            <w:r>
              <w:rPr>
                <w:rFonts w:ascii="Arial" w:hAnsi="Arial" w:cs="Arial"/>
                <w:i/>
                <w:iCs/>
                <w:sz w:val="18"/>
                <w:szCs w:val="18"/>
              </w:rPr>
              <w:br/>
            </w:r>
            <w:r>
              <w:rPr>
                <w:rFonts w:ascii="Arial" w:hAnsi="Arial" w:cs="Arial"/>
                <w:b/>
                <w:bCs/>
                <w:i/>
                <w:iCs/>
                <w:sz w:val="18"/>
                <w:szCs w:val="18"/>
              </w:rPr>
              <w:t>Geoff Ward, Suite 101.com</w:t>
            </w:r>
          </w:p>
          <w:p w14:paraId="323F8179"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via author's academic networks. Book tour across UK and Ireland, radio interviews in USA. Articles in philosophy and science journals, guest posts on popular philosophy blogs. Social media campaign.</w:t>
            </w:r>
          </w:p>
          <w:p w14:paraId="4956C16B"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new look at time that challenges common p</w:t>
            </w:r>
            <w:r>
              <w:rPr>
                <w:rFonts w:ascii="Arial" w:hAnsi="Arial" w:cs="Arial"/>
                <w:sz w:val="18"/>
                <w:szCs w:val="18"/>
              </w:rPr>
              <w:t>erceptions, and places humans in the centre of the analysis. Popular philosophy for the general, if sceptical readership interested in philosophy, science and time.</w:t>
            </w:r>
          </w:p>
          <w:p w14:paraId="20470422"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Felt Time: The Psychology of how we Perceive Time 9780262533546, by Marc Wi</w:t>
            </w:r>
            <w:r>
              <w:rPr>
                <w:rFonts w:ascii="Arial" w:hAnsi="Arial" w:cs="Arial"/>
                <w:sz w:val="18"/>
                <w:szCs w:val="18"/>
              </w:rPr>
              <w:t>ttman</w:t>
            </w:r>
            <w:r>
              <w:rPr>
                <w:rFonts w:ascii="Arial" w:hAnsi="Arial" w:cs="Arial"/>
                <w:sz w:val="18"/>
                <w:szCs w:val="18"/>
              </w:rPr>
              <w:br/>
              <w:t>MIT Press, 2017</w:t>
            </w:r>
          </w:p>
          <w:p w14:paraId="5F765328" w14:textId="77777777" w:rsidR="00000000" w:rsidRDefault="00D032F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-&gt; Metaphysics</w:t>
            </w:r>
            <w:r>
              <w:rPr>
                <w:rFonts w:ascii="Arial" w:hAnsi="Arial" w:cs="Arial"/>
                <w:sz w:val="15"/>
                <w:szCs w:val="15"/>
              </w:rPr>
              <w:t>(PHI013000)</w:t>
            </w:r>
            <w:r>
              <w:rPr>
                <w:rFonts w:ascii="Arial" w:hAnsi="Arial" w:cs="Arial"/>
                <w:sz w:val="18"/>
                <w:szCs w:val="18"/>
              </w:rPr>
              <w:br/>
              <w:t>SCIENCE (General)</w:t>
            </w:r>
            <w:r>
              <w:rPr>
                <w:rFonts w:ascii="Arial" w:hAnsi="Arial" w:cs="Arial"/>
                <w:sz w:val="15"/>
                <w:szCs w:val="15"/>
              </w:rPr>
              <w:t>(SCI075000)</w:t>
            </w:r>
            <w:r>
              <w:rPr>
                <w:rFonts w:ascii="Arial" w:hAnsi="Arial" w:cs="Arial"/>
                <w:sz w:val="18"/>
                <w:szCs w:val="18"/>
              </w:rPr>
              <w:t xml:space="preserve"> -&gt; Philosophy &amp; Social Aspects</w:t>
            </w:r>
            <w:r>
              <w:rPr>
                <w:rFonts w:ascii="Arial" w:hAnsi="Arial" w:cs="Arial"/>
                <w:sz w:val="15"/>
                <w:szCs w:val="15"/>
              </w:rPr>
              <w:t>(SCI075000)</w:t>
            </w:r>
            <w:r>
              <w:rPr>
                <w:rFonts w:ascii="Arial" w:hAnsi="Arial" w:cs="Arial"/>
                <w:sz w:val="18"/>
                <w:szCs w:val="18"/>
              </w:rPr>
              <w:br/>
              <w:t>PHILOSOPHY (General)</w:t>
            </w:r>
            <w:r>
              <w:rPr>
                <w:rFonts w:ascii="Arial" w:hAnsi="Arial" w:cs="Arial"/>
                <w:sz w:val="15"/>
                <w:szCs w:val="15"/>
              </w:rPr>
              <w:t>(PHI004000)</w:t>
            </w:r>
            <w:r>
              <w:rPr>
                <w:rFonts w:ascii="Arial" w:hAnsi="Arial" w:cs="Arial"/>
                <w:sz w:val="18"/>
                <w:szCs w:val="18"/>
              </w:rPr>
              <w:t xml:space="preserve"> -&gt; Epistemology</w:t>
            </w:r>
            <w:r>
              <w:rPr>
                <w:rFonts w:ascii="Arial" w:hAnsi="Arial" w:cs="Arial"/>
                <w:sz w:val="15"/>
                <w:szCs w:val="15"/>
              </w:rPr>
              <w:t>(PHI004000)</w:t>
            </w:r>
          </w:p>
        </w:tc>
        <w:tc>
          <w:tcPr>
            <w:tcW w:w="150" w:type="dxa"/>
            <w:hideMark/>
          </w:tcPr>
          <w:p w14:paraId="59611852" w14:textId="77777777" w:rsidR="00000000" w:rsidRDefault="00D032F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CEEE61D" w14:textId="77777777" w:rsidR="00000000" w:rsidRDefault="00D032F8">
            <w:pPr>
              <w:spacing w:line="240" w:lineRule="atLeast"/>
              <w:jc w:val="center"/>
              <w:divId w:val="119003111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03A16D9" wp14:editId="3F8B5853">
                  <wp:extent cx="1920240" cy="2926080"/>
                  <wp:effectExtent l="0" t="0" r="3810" b="7620"/>
                  <wp:docPr id="1" name="Picture 1" descr="http://www.johnhuntpublishing.com/assets/docs/books/6280/jhp5a799a4941b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80/jhp5a799a4941b57.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3FEEF0D" w14:textId="77777777" w:rsidR="00000000" w:rsidRDefault="00D032F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2018 </w:t>
            </w:r>
          </w:p>
          <w:p w14:paraId="1625C421" w14:textId="77777777" w:rsidR="00000000" w:rsidRDefault="00D032F8">
            <w:pPr>
              <w:spacing w:after="240" w:line="240" w:lineRule="atLeast"/>
              <w:divId w:val="167840492"/>
              <w:rPr>
                <w:rFonts w:ascii="Arial" w:eastAsia="Times New Roman" w:hAnsi="Arial" w:cs="Arial"/>
                <w:color w:val="2984B0"/>
                <w:sz w:val="20"/>
                <w:szCs w:val="20"/>
              </w:rPr>
            </w:pPr>
            <w:r>
              <w:rPr>
                <w:rFonts w:ascii="Arial" w:eastAsia="Times New Roman" w:hAnsi="Arial" w:cs="Arial"/>
                <w:b/>
                <w:bCs/>
                <w:color w:val="2984B0"/>
                <w:sz w:val="20"/>
                <w:szCs w:val="20"/>
              </w:rPr>
              <w:t>P</w:t>
            </w:r>
            <w:r>
              <w:rPr>
                <w:rFonts w:ascii="Arial" w:eastAsia="Times New Roman" w:hAnsi="Arial" w:cs="Arial"/>
                <w:b/>
                <w:bCs/>
                <w:color w:val="2984B0"/>
                <w:sz w:val="20"/>
                <w:szCs w:val="20"/>
              </w:rPr>
              <w:t>aperback</w:t>
            </w:r>
            <w:r>
              <w:rPr>
                <w:rFonts w:ascii="Arial" w:eastAsia="Times New Roman" w:hAnsi="Arial" w:cs="Arial"/>
                <w:color w:val="2984B0"/>
                <w:sz w:val="20"/>
                <w:szCs w:val="20"/>
              </w:rPr>
              <w:br/>
              <w:t>ISBN: 978-1-78535-695-7</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978-1-78535-696-4</w:t>
            </w:r>
            <w:r>
              <w:rPr>
                <w:rFonts w:ascii="Arial" w:eastAsia="Times New Roman" w:hAnsi="Arial" w:cs="Arial"/>
                <w:color w:val="2984B0"/>
                <w:sz w:val="20"/>
                <w:szCs w:val="20"/>
              </w:rPr>
              <w:br/>
              <w:t>$21.99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2017933414</w:t>
            </w:r>
          </w:p>
        </w:tc>
      </w:tr>
      <w:tr w:rsidR="00000000" w14:paraId="0CCECF08" w14:textId="77777777">
        <w:trPr>
          <w:tblCellSpacing w:w="15" w:type="dxa"/>
        </w:trPr>
        <w:tc>
          <w:tcPr>
            <w:tcW w:w="0" w:type="auto"/>
            <w:vAlign w:val="center"/>
            <w:hideMark/>
          </w:tcPr>
          <w:p w14:paraId="12D8DF74" w14:textId="77777777" w:rsidR="00000000" w:rsidRDefault="00D032F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14:paraId="25012641" w14:textId="77777777" w:rsidR="00000000" w:rsidRDefault="00D032F8">
            <w:pPr>
              <w:rPr>
                <w:rFonts w:ascii="Arial" w:hAnsi="Arial" w:cs="Arial"/>
                <w:sz w:val="18"/>
                <w:szCs w:val="18"/>
              </w:rPr>
            </w:pPr>
          </w:p>
        </w:tc>
        <w:tc>
          <w:tcPr>
            <w:tcW w:w="0" w:type="auto"/>
            <w:vAlign w:val="center"/>
            <w:hideMark/>
          </w:tcPr>
          <w:p w14:paraId="38255F89" w14:textId="77777777" w:rsidR="00000000" w:rsidRDefault="00D032F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FC84BA8" wp14:editId="220B4E44">
                  <wp:extent cx="731520" cy="914400"/>
                  <wp:effectExtent l="0" t="0" r="0" b="0"/>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74E92B96" w14:textId="77777777" w:rsidR="00D032F8" w:rsidRDefault="00D032F8">
      <w:pPr>
        <w:rPr>
          <w:rFonts w:eastAsia="Times New Roman"/>
        </w:rPr>
      </w:pPr>
    </w:p>
    <w:sectPr w:rsidR="00D032F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153B"/>
    <w:rsid w:val="000C153B"/>
    <w:rsid w:val="00D0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E7AA"/>
  <w15:chartTrackingRefBased/>
  <w15:docId w15:val="{39275559-912A-457D-B6A8-288CBA3E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492">
      <w:marLeft w:val="0"/>
      <w:marRight w:val="0"/>
      <w:marTop w:val="0"/>
      <w:marBottom w:val="0"/>
      <w:divBdr>
        <w:top w:val="none" w:sz="0" w:space="0" w:color="auto"/>
        <w:left w:val="none" w:sz="0" w:space="0" w:color="auto"/>
        <w:bottom w:val="none" w:sz="0" w:space="0" w:color="auto"/>
        <w:right w:val="none" w:sz="0" w:space="0" w:color="auto"/>
      </w:divBdr>
    </w:div>
    <w:div w:id="1190031111">
      <w:marLeft w:val="0"/>
      <w:marRight w:val="0"/>
      <w:marTop w:val="0"/>
      <w:marBottom w:val="0"/>
      <w:divBdr>
        <w:top w:val="none" w:sz="0" w:space="0" w:color="auto"/>
        <w:left w:val="none" w:sz="0" w:space="0" w:color="auto"/>
        <w:bottom w:val="none" w:sz="0" w:space="0" w:color="auto"/>
        <w:right w:val="none" w:sz="0" w:space="0" w:color="auto"/>
      </w:divBdr>
    </w:div>
    <w:div w:id="136428051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280/jhp5a799a4941b57.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hing-matters.org" TargetMode="External"/><Relationship Id="rId11" Type="http://schemas.openxmlformats.org/officeDocument/2006/relationships/fontTable" Target="fontTable.xml"/><Relationship Id="rId5" Type="http://schemas.openxmlformats.org/officeDocument/2006/relationships/hyperlink" Target="http://www.nothing-matters.org" TargetMode="External"/><Relationship Id="rId10" Type="http://schemas.openxmlformats.org/officeDocument/2006/relationships/image" Target="http://johnhuntpublishing.com/assets/images/imprints/12.gif" TargetMode="External"/><Relationship Id="rId4" Type="http://schemas.openxmlformats.org/officeDocument/2006/relationships/hyperlink" Target="http://www.facebook.com/?ref=tn_tnmn" TargetMode="External"/><Relationship Id="rId9" Type="http://schemas.openxmlformats.org/officeDocument/2006/relationships/hyperlink" Target="http://iff-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Time To Tell</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Tell</dc:title>
  <dc:subject/>
  <dc:creator>Beccy Conway</dc:creator>
  <cp:keywords/>
  <dc:description/>
  <cp:lastModifiedBy>Beccy Conway</cp:lastModifiedBy>
  <cp:revision>2</cp:revision>
  <dcterms:created xsi:type="dcterms:W3CDTF">2018-02-27T16:30:00Z</dcterms:created>
  <dcterms:modified xsi:type="dcterms:W3CDTF">2018-02-27T16:30:00Z</dcterms:modified>
</cp:coreProperties>
</file>