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0A4F4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A4F4F">
            <w:pPr>
              <w:spacing w:line="240" w:lineRule="atLeast"/>
              <w:jc w:val="center"/>
              <w:divId w:val="581112155"/>
              <w:rPr>
                <w:rFonts w:ascii="Arial" w:eastAsia="Times New Roman" w:hAnsi="Arial" w:cs="Arial"/>
                <w:sz w:val="18"/>
                <w:szCs w:val="18"/>
              </w:rPr>
            </w:pPr>
            <w:proofErr w:type="spellStart"/>
            <w:r>
              <w:rPr>
                <w:rFonts w:ascii="Arial" w:eastAsia="Times New Roman" w:hAnsi="Arial" w:cs="Arial"/>
                <w:b/>
                <w:bCs/>
                <w:color w:val="1C50D6"/>
                <w:sz w:val="36"/>
                <w:szCs w:val="36"/>
              </w:rPr>
              <w:t>Zinnophobia</w:t>
            </w:r>
            <w:proofErr w:type="spellEnd"/>
            <w:r>
              <w:rPr>
                <w:rFonts w:ascii="Arial" w:eastAsia="Times New Roman" w:hAnsi="Arial" w:cs="Arial"/>
                <w:color w:val="1C50D6"/>
                <w:sz w:val="18"/>
                <w:szCs w:val="18"/>
              </w:rPr>
              <w:br/>
            </w:r>
            <w:r>
              <w:rPr>
                <w:rFonts w:ascii="Arial" w:eastAsia="Times New Roman" w:hAnsi="Arial" w:cs="Arial"/>
                <w:color w:val="1C50D6"/>
                <w:sz w:val="21"/>
                <w:szCs w:val="21"/>
              </w:rPr>
              <w:t>The Battle Over History in Education, Politics, and Scholarship</w:t>
            </w:r>
            <w:r>
              <w:rPr>
                <w:rFonts w:ascii="Arial" w:eastAsia="Times New Roman" w:hAnsi="Arial" w:cs="Arial"/>
                <w:color w:val="1C50D6"/>
                <w:sz w:val="18"/>
                <w:szCs w:val="18"/>
              </w:rPr>
              <w:t xml:space="preserve"> </w:t>
            </w:r>
          </w:p>
          <w:p w:rsidR="00000000" w:rsidRDefault="000A4F4F">
            <w:pPr>
              <w:pStyle w:val="NormalWeb"/>
              <w:spacing w:line="240" w:lineRule="atLeast"/>
              <w:jc w:val="center"/>
              <w:divId w:val="581112155"/>
              <w:rPr>
                <w:rFonts w:ascii="Arial" w:hAnsi="Arial" w:cs="Arial"/>
                <w:color w:val="1C50D6"/>
                <w:sz w:val="18"/>
                <w:szCs w:val="18"/>
              </w:rPr>
            </w:pPr>
            <w:r>
              <w:rPr>
                <w:rFonts w:ascii="Arial" w:hAnsi="Arial" w:cs="Arial"/>
                <w:color w:val="1C50D6"/>
                <w:sz w:val="18"/>
                <w:szCs w:val="18"/>
              </w:rPr>
              <w:t xml:space="preserve">David </w:t>
            </w:r>
            <w:proofErr w:type="spellStart"/>
            <w:r>
              <w:rPr>
                <w:rFonts w:ascii="Arial" w:hAnsi="Arial" w:cs="Arial"/>
                <w:color w:val="1C50D6"/>
                <w:sz w:val="18"/>
                <w:szCs w:val="18"/>
              </w:rPr>
              <w:t>Detmer</w:t>
            </w:r>
            <w:proofErr w:type="spellEnd"/>
          </w:p>
          <w:p w:rsidR="00AD667A" w:rsidRDefault="000A4F4F">
            <w:pPr>
              <w:pStyle w:val="NormalWeb"/>
              <w:spacing w:line="240" w:lineRule="atLeast"/>
              <w:rPr>
                <w:rFonts w:ascii="Arial" w:hAnsi="Arial" w:cs="Arial"/>
                <w:sz w:val="18"/>
                <w:szCs w:val="18"/>
              </w:rPr>
            </w:pPr>
            <w:proofErr w:type="spellStart"/>
            <w:r>
              <w:rPr>
                <w:rFonts w:ascii="Arial" w:hAnsi="Arial" w:cs="Arial"/>
                <w:sz w:val="18"/>
                <w:szCs w:val="18"/>
              </w:rPr>
              <w:t>Zinnophobia</w:t>
            </w:r>
            <w:proofErr w:type="spellEnd"/>
            <w:r>
              <w:rPr>
                <w:rFonts w:ascii="Arial" w:hAnsi="Arial" w:cs="Arial"/>
                <w:sz w:val="18"/>
                <w:szCs w:val="18"/>
              </w:rPr>
              <w:t xml:space="preserve"> offers an extended </w:t>
            </w:r>
            <w:proofErr w:type="spellStart"/>
            <w:r>
              <w:rPr>
                <w:rFonts w:ascii="Arial" w:hAnsi="Arial" w:cs="Arial"/>
                <w:sz w:val="18"/>
                <w:szCs w:val="18"/>
              </w:rPr>
              <w:t>defense</w:t>
            </w:r>
            <w:proofErr w:type="spellEnd"/>
            <w:r>
              <w:rPr>
                <w:rFonts w:ascii="Arial" w:hAnsi="Arial" w:cs="Arial"/>
                <w:sz w:val="18"/>
                <w:szCs w:val="18"/>
              </w:rPr>
              <w:t xml:space="preserve"> of the work of radical historian Howard Zinn, author of the bestselling A People's History of the United States, against his many critics. It includes a discussion of the attempt to ban Zinn's book from Indiana classr</w:t>
            </w:r>
            <w:r>
              <w:rPr>
                <w:rFonts w:ascii="Arial" w:hAnsi="Arial" w:cs="Arial"/>
                <w:sz w:val="18"/>
                <w:szCs w:val="18"/>
              </w:rPr>
              <w:t xml:space="preserve">ooms; a brief summary of Zinn's life and work; an analysis of Zinn's theorizing about bias and objectivity in history; and a detailed response to twenty-five of Zinn's most hostile critics, many of whom are (or were) eminent historians. </w:t>
            </w:r>
          </w:p>
          <w:p w:rsidR="00000000" w:rsidRPr="00AD667A" w:rsidRDefault="000A4F4F">
            <w:pPr>
              <w:pStyle w:val="NormalWeb"/>
              <w:spacing w:line="240" w:lineRule="atLeast"/>
              <w:rPr>
                <w:rFonts w:ascii="Arial" w:hAnsi="Arial" w:cs="Arial"/>
                <w:b/>
                <w:sz w:val="18"/>
                <w:szCs w:val="18"/>
              </w:rPr>
            </w:pPr>
            <w:r>
              <w:rPr>
                <w:rFonts w:ascii="Arial" w:hAnsi="Arial" w:cs="Arial"/>
                <w:sz w:val="18"/>
                <w:szCs w:val="18"/>
              </w:rPr>
              <w:t>'A major contributi</w:t>
            </w:r>
            <w:r>
              <w:rPr>
                <w:rFonts w:ascii="Arial" w:hAnsi="Arial" w:cs="Arial"/>
                <w:sz w:val="18"/>
                <w:szCs w:val="18"/>
              </w:rPr>
              <w:t xml:space="preserve">on to bringing Zinn’s great contributions to even broader public </w:t>
            </w:r>
            <w:r w:rsidR="00AD667A">
              <w:rPr>
                <w:rFonts w:ascii="Arial" w:hAnsi="Arial" w:cs="Arial"/>
                <w:sz w:val="18"/>
                <w:szCs w:val="18"/>
              </w:rPr>
              <w:t>attention and</w:t>
            </w:r>
            <w:r>
              <w:rPr>
                <w:rFonts w:ascii="Arial" w:hAnsi="Arial" w:cs="Arial"/>
                <w:sz w:val="18"/>
                <w:szCs w:val="18"/>
              </w:rPr>
              <w:t xml:space="preserve"> exposing features of intellectual and political culture that are of no little interest.</w:t>
            </w:r>
            <w:r w:rsidRPr="00AD667A">
              <w:rPr>
                <w:rFonts w:ascii="Arial" w:hAnsi="Arial" w:cs="Arial"/>
                <w:b/>
                <w:sz w:val="18"/>
                <w:szCs w:val="18"/>
              </w:rPr>
              <w:t>' Noam Chomsky</w:t>
            </w:r>
            <w:bookmarkStart w:id="0" w:name="_GoBack"/>
            <w:bookmarkEnd w:id="0"/>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David </w:t>
            </w:r>
            <w:proofErr w:type="spellStart"/>
            <w:r>
              <w:rPr>
                <w:rFonts w:ascii="Arial" w:hAnsi="Arial" w:cs="Arial"/>
                <w:sz w:val="18"/>
                <w:szCs w:val="18"/>
              </w:rPr>
              <w:t>Detmer</w:t>
            </w:r>
            <w:proofErr w:type="spellEnd"/>
            <w:r>
              <w:rPr>
                <w:rFonts w:ascii="Arial" w:hAnsi="Arial" w:cs="Arial"/>
                <w:sz w:val="18"/>
                <w:szCs w:val="18"/>
              </w:rPr>
              <w:t xml:space="preserve"> is a Professor of Philosophy at Purdue University </w:t>
            </w:r>
            <w:r>
              <w:rPr>
                <w:rFonts w:ascii="Arial" w:hAnsi="Arial" w:cs="Arial"/>
                <w:sz w:val="18"/>
                <w:szCs w:val="18"/>
              </w:rPr>
              <w:t xml:space="preserve">Northwest, and the author of several books including Freedom as a Value, winner of the Choice 'Outstanding Academic Books' award in Philosophy. </w:t>
            </w:r>
            <w:proofErr w:type="spellStart"/>
            <w:r>
              <w:rPr>
                <w:rFonts w:ascii="Arial" w:hAnsi="Arial" w:cs="Arial"/>
                <w:sz w:val="18"/>
                <w:szCs w:val="18"/>
              </w:rPr>
              <w:t>Detmer</w:t>
            </w:r>
            <w:proofErr w:type="spellEnd"/>
            <w:r>
              <w:rPr>
                <w:rFonts w:ascii="Arial" w:hAnsi="Arial" w:cs="Arial"/>
                <w:sz w:val="18"/>
                <w:szCs w:val="18"/>
              </w:rPr>
              <w:t xml:space="preserve"> is currently Executive Editor of the journal Sartre Studies International. He lives in Munster, Indiana, </w:t>
            </w:r>
            <w:r>
              <w:rPr>
                <w:rFonts w:ascii="Arial" w:hAnsi="Arial" w:cs="Arial"/>
                <w:sz w:val="18"/>
                <w:szCs w:val="18"/>
              </w:rPr>
              <w:t>USA.</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Phenomenology Explained (9780812697971), Open Court, 2013. Sartre Explained (9780812696318), Open Court, 2008. Freedom as a Value (</w:t>
            </w:r>
            <w:r>
              <w:rPr>
                <w:rFonts w:ascii="Arial" w:hAnsi="Arial" w:cs="Arial"/>
                <w:sz w:val="18"/>
                <w:szCs w:val="18"/>
              </w:rPr>
              <w:t>9780812690835), Open Court, 1988.</w:t>
            </w:r>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I've been waiting for this book! Howard Zinn's remarkably passionate and erudite work has attracted a huge readership, even while it has also been the target of shrill attacks by both politicians and academics</w:t>
            </w:r>
            <w:r>
              <w:rPr>
                <w:rFonts w:ascii="Arial" w:hAnsi="Arial" w:cs="Arial"/>
                <w:i/>
                <w:iCs/>
                <w:sz w:val="18"/>
                <w:szCs w:val="18"/>
              </w:rPr>
              <w:t xml:space="preserve">, and not only </w:t>
            </w:r>
            <w:proofErr w:type="spellStart"/>
            <w:r>
              <w:rPr>
                <w:rFonts w:ascii="Arial" w:hAnsi="Arial" w:cs="Arial"/>
                <w:i/>
                <w:iCs/>
                <w:sz w:val="18"/>
                <w:szCs w:val="18"/>
              </w:rPr>
              <w:t>rightwing</w:t>
            </w:r>
            <w:proofErr w:type="spellEnd"/>
            <w:r>
              <w:rPr>
                <w:rFonts w:ascii="Arial" w:hAnsi="Arial" w:cs="Arial"/>
                <w:i/>
                <w:iCs/>
                <w:sz w:val="18"/>
                <w:szCs w:val="18"/>
              </w:rPr>
              <w:t xml:space="preserve"> academics. Now finally David </w:t>
            </w:r>
            <w:proofErr w:type="spellStart"/>
            <w:r>
              <w:rPr>
                <w:rFonts w:ascii="Arial" w:hAnsi="Arial" w:cs="Arial"/>
                <w:i/>
                <w:iCs/>
                <w:sz w:val="18"/>
                <w:szCs w:val="18"/>
              </w:rPr>
              <w:t>Detmer</w:t>
            </w:r>
            <w:proofErr w:type="spellEnd"/>
            <w:r>
              <w:rPr>
                <w:rFonts w:ascii="Arial" w:hAnsi="Arial" w:cs="Arial"/>
                <w:i/>
                <w:iCs/>
                <w:sz w:val="18"/>
                <w:szCs w:val="18"/>
              </w:rPr>
              <w:t xml:space="preserve"> has stepped up to the plate on Zinn's behalf with a calm and careful dissection of the logic and evidence, and Zinn emerges as he should, unscathed and indeed triumphant!</w:t>
            </w:r>
            <w:r>
              <w:rPr>
                <w:rFonts w:ascii="Arial" w:hAnsi="Arial" w:cs="Arial"/>
                <w:i/>
                <w:iCs/>
                <w:sz w:val="18"/>
                <w:szCs w:val="18"/>
              </w:rPr>
              <w:br/>
            </w:r>
            <w:r>
              <w:rPr>
                <w:rFonts w:ascii="Arial" w:hAnsi="Arial" w:cs="Arial"/>
                <w:b/>
                <w:bCs/>
                <w:i/>
                <w:iCs/>
                <w:sz w:val="18"/>
                <w:szCs w:val="18"/>
              </w:rPr>
              <w:t xml:space="preserve">Frances Fox </w:t>
            </w:r>
            <w:proofErr w:type="spellStart"/>
            <w:r>
              <w:rPr>
                <w:rFonts w:ascii="Arial" w:hAnsi="Arial" w:cs="Arial"/>
                <w:b/>
                <w:bCs/>
                <w:i/>
                <w:iCs/>
                <w:sz w:val="18"/>
                <w:szCs w:val="18"/>
              </w:rPr>
              <w:t>Piven</w:t>
            </w:r>
            <w:proofErr w:type="spellEnd"/>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Key endorsements. Book launch in Indiana, events in Chicago (tbc). Radio interviews on programs in Indiana as well as an appearance on WCPX TV in Chicago, which has previously hosted the author. Journal reviews. Social media/website promo</w:t>
            </w:r>
            <w:r>
              <w:rPr>
                <w:rFonts w:ascii="Arial" w:hAnsi="Arial" w:cs="Arial"/>
                <w:sz w:val="18"/>
                <w:szCs w:val="18"/>
              </w:rPr>
              <w:t>tion</w:t>
            </w:r>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Zinn is hugely controversial. Several prominent historians have criticized him harshly. </w:t>
            </w:r>
            <w:proofErr w:type="spellStart"/>
            <w:r>
              <w:rPr>
                <w:rFonts w:ascii="Arial" w:hAnsi="Arial" w:cs="Arial"/>
                <w:sz w:val="18"/>
                <w:szCs w:val="18"/>
              </w:rPr>
              <w:t>Zinnophobia</w:t>
            </w:r>
            <w:proofErr w:type="spellEnd"/>
            <w:r>
              <w:rPr>
                <w:rFonts w:ascii="Arial" w:hAnsi="Arial" w:cs="Arial"/>
                <w:sz w:val="18"/>
                <w:szCs w:val="18"/>
              </w:rPr>
              <w:t xml:space="preserve"> refutes their criticisms. No other book takes on this task.</w:t>
            </w:r>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Howard Zinn: A Life on the Left 9781595589347, by Martin </w:t>
            </w:r>
            <w:proofErr w:type="spellStart"/>
            <w:r>
              <w:rPr>
                <w:rFonts w:ascii="Arial" w:hAnsi="Arial" w:cs="Arial"/>
                <w:sz w:val="18"/>
                <w:szCs w:val="18"/>
              </w:rPr>
              <w:t>Duberman</w:t>
            </w:r>
            <w:proofErr w:type="spellEnd"/>
            <w:r>
              <w:rPr>
                <w:rFonts w:ascii="Arial" w:hAnsi="Arial" w:cs="Arial"/>
                <w:sz w:val="18"/>
                <w:szCs w:val="18"/>
              </w:rPr>
              <w:br/>
              <w:t>The N</w:t>
            </w:r>
            <w:r>
              <w:rPr>
                <w:rFonts w:ascii="Arial" w:hAnsi="Arial" w:cs="Arial"/>
                <w:sz w:val="18"/>
                <w:szCs w:val="18"/>
              </w:rPr>
              <w:t>ew Press, 2013</w:t>
            </w:r>
          </w:p>
          <w:p w:rsidR="00000000" w:rsidRDefault="000A4F4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(POL039000)</w:t>
            </w:r>
            <w:r>
              <w:rPr>
                <w:rFonts w:ascii="Arial" w:hAnsi="Arial" w:cs="Arial"/>
                <w:sz w:val="18"/>
                <w:szCs w:val="18"/>
              </w:rPr>
              <w:t xml:space="preserve"> -&gt; Censorship</w:t>
            </w:r>
            <w:r>
              <w:rPr>
                <w:rFonts w:ascii="Arial" w:hAnsi="Arial" w:cs="Arial"/>
                <w:sz w:val="15"/>
                <w:szCs w:val="15"/>
              </w:rPr>
              <w:t>(POL039000)</w:t>
            </w:r>
            <w:r>
              <w:rPr>
                <w:rFonts w:ascii="Arial" w:hAnsi="Arial" w:cs="Arial"/>
                <w:sz w:val="18"/>
                <w:szCs w:val="18"/>
              </w:rPr>
              <w:br/>
              <w:t>HISTORY (General)</w:t>
            </w:r>
            <w:r>
              <w:rPr>
                <w:rFonts w:ascii="Arial" w:hAnsi="Arial" w:cs="Arial"/>
                <w:sz w:val="15"/>
                <w:szCs w:val="15"/>
              </w:rPr>
              <w:t>(HIS036060)</w:t>
            </w:r>
            <w:r>
              <w:rPr>
                <w:rFonts w:ascii="Arial" w:hAnsi="Arial" w:cs="Arial"/>
                <w:sz w:val="18"/>
                <w:szCs w:val="18"/>
              </w:rPr>
              <w:t xml:space="preserve"> -&gt; United States (General)</w:t>
            </w:r>
            <w:r>
              <w:rPr>
                <w:rFonts w:ascii="Arial" w:hAnsi="Arial" w:cs="Arial"/>
                <w:sz w:val="15"/>
                <w:szCs w:val="15"/>
              </w:rPr>
              <w:t>(HIS036060)</w:t>
            </w:r>
            <w:r>
              <w:rPr>
                <w:rFonts w:ascii="Arial" w:hAnsi="Arial" w:cs="Arial"/>
                <w:sz w:val="18"/>
                <w:szCs w:val="18"/>
              </w:rPr>
              <w:t xml:space="preserve"> -&gt; 20th Century</w:t>
            </w:r>
            <w:r>
              <w:rPr>
                <w:rFonts w:ascii="Arial" w:hAnsi="Arial" w:cs="Arial"/>
                <w:sz w:val="15"/>
                <w:szCs w:val="15"/>
              </w:rPr>
              <w:t>(HIS036060)</w:t>
            </w:r>
            <w:r>
              <w:rPr>
                <w:rFonts w:ascii="Arial" w:hAnsi="Arial" w:cs="Arial"/>
                <w:sz w:val="18"/>
                <w:szCs w:val="18"/>
              </w:rPr>
              <w:br/>
              <w:t>PHILOSOPHY (General)</w:t>
            </w:r>
            <w:r>
              <w:rPr>
                <w:rFonts w:ascii="Arial" w:hAnsi="Arial" w:cs="Arial"/>
                <w:sz w:val="15"/>
                <w:szCs w:val="15"/>
              </w:rPr>
              <w:t>(PHI019000)</w:t>
            </w:r>
            <w:r>
              <w:rPr>
                <w:rFonts w:ascii="Arial" w:hAnsi="Arial" w:cs="Arial"/>
                <w:sz w:val="18"/>
                <w:szCs w:val="18"/>
              </w:rPr>
              <w:t xml:space="preserve"> -&gt; Political</w:t>
            </w:r>
            <w:r>
              <w:rPr>
                <w:rFonts w:ascii="Arial" w:hAnsi="Arial" w:cs="Arial"/>
                <w:sz w:val="15"/>
                <w:szCs w:val="15"/>
              </w:rPr>
              <w:t>(PHI019000)</w:t>
            </w:r>
          </w:p>
        </w:tc>
        <w:tc>
          <w:tcPr>
            <w:tcW w:w="150" w:type="dxa"/>
            <w:hideMark/>
          </w:tcPr>
          <w:p w:rsidR="00000000" w:rsidRDefault="000A4F4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A4F4F">
            <w:pPr>
              <w:spacing w:line="240" w:lineRule="atLeast"/>
              <w:jc w:val="center"/>
              <w:divId w:val="166928846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223/jhp5a997b6117c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23/jhp5a997b6117cf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0A4F4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September 2018</w:t>
            </w:r>
            <w:r>
              <w:rPr>
                <w:rFonts w:ascii="Arial" w:hAnsi="Arial" w:cs="Arial"/>
                <w:color w:val="2984B0"/>
                <w:sz w:val="20"/>
                <w:szCs w:val="20"/>
              </w:rPr>
              <w:t xml:space="preserve"> </w:t>
            </w:r>
          </w:p>
          <w:p w:rsidR="00000000" w:rsidRDefault="000A4F4F">
            <w:pPr>
              <w:spacing w:after="240" w:line="240" w:lineRule="atLeast"/>
              <w:divId w:val="11490849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978-1-78535-678-0</w:t>
            </w:r>
            <w:r>
              <w:rPr>
                <w:rFonts w:ascii="Arial" w:eastAsia="Times New Roman" w:hAnsi="Arial" w:cs="Arial"/>
                <w:color w:val="2984B0"/>
                <w:sz w:val="20"/>
                <w:szCs w:val="20"/>
              </w:rPr>
              <w:br/>
              <w:t>$44.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£29.99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600PP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978-1-78535-679-7</w:t>
            </w:r>
            <w:r>
              <w:rPr>
                <w:rFonts w:ascii="Arial" w:eastAsia="Times New Roman" w:hAnsi="Arial" w:cs="Arial"/>
                <w:color w:val="2984B0"/>
                <w:sz w:val="20"/>
                <w:szCs w:val="20"/>
              </w:rPr>
              <w:br/>
              <w:t>$35.99  |  £23.99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2017932885</w:t>
            </w:r>
          </w:p>
        </w:tc>
      </w:tr>
      <w:tr w:rsidR="00000000">
        <w:trPr>
          <w:tblCellSpacing w:w="15" w:type="dxa"/>
        </w:trPr>
        <w:tc>
          <w:tcPr>
            <w:tcW w:w="0" w:type="auto"/>
            <w:vAlign w:val="center"/>
            <w:hideMark/>
          </w:tcPr>
          <w:p w:rsidR="00000000" w:rsidRDefault="000A4F4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0A4F4F">
            <w:pPr>
              <w:rPr>
                <w:rFonts w:ascii="Arial" w:hAnsi="Arial" w:cs="Arial"/>
                <w:sz w:val="18"/>
                <w:szCs w:val="18"/>
              </w:rPr>
            </w:pPr>
          </w:p>
        </w:tc>
        <w:tc>
          <w:tcPr>
            <w:tcW w:w="0" w:type="auto"/>
            <w:vAlign w:val="center"/>
            <w:hideMark/>
          </w:tcPr>
          <w:p w:rsidR="00000000" w:rsidRDefault="000A4F4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0A4F4F" w:rsidRDefault="000A4F4F">
      <w:pPr>
        <w:rPr>
          <w:rFonts w:eastAsia="Times New Roman"/>
        </w:rPr>
      </w:pPr>
    </w:p>
    <w:sectPr w:rsidR="000A4F4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667A"/>
    <w:rsid w:val="000A4F4F"/>
    <w:rsid w:val="00AD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EFE38"/>
  <w15:chartTrackingRefBased/>
  <w15:docId w15:val="{CB30FDD2-BB13-4DA6-868E-BFA18E63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8495">
      <w:marLeft w:val="0"/>
      <w:marRight w:val="0"/>
      <w:marTop w:val="0"/>
      <w:marBottom w:val="0"/>
      <w:divBdr>
        <w:top w:val="none" w:sz="0" w:space="0" w:color="auto"/>
        <w:left w:val="none" w:sz="0" w:space="0" w:color="auto"/>
        <w:bottom w:val="none" w:sz="0" w:space="0" w:color="auto"/>
        <w:right w:val="none" w:sz="0" w:space="0" w:color="auto"/>
      </w:divBdr>
    </w:div>
    <w:div w:id="581112155">
      <w:marLeft w:val="0"/>
      <w:marRight w:val="0"/>
      <w:marTop w:val="0"/>
      <w:marBottom w:val="0"/>
      <w:divBdr>
        <w:top w:val="none" w:sz="0" w:space="0" w:color="auto"/>
        <w:left w:val="none" w:sz="0" w:space="0" w:color="auto"/>
        <w:bottom w:val="none" w:sz="0" w:space="0" w:color="auto"/>
        <w:right w:val="none" w:sz="0" w:space="0" w:color="auto"/>
      </w:divBdr>
    </w:div>
    <w:div w:id="166928846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223/jhp5a997b6117cfa.jpg" TargetMode="External"/><Relationship Id="rId4" Type="http://schemas.openxmlformats.org/officeDocument/2006/relationships/hyperlink" Target="http://academics.pnw.edu/history-philosophy/member/david-detm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Zinnophobia</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Zinnophobia</dc:title>
  <dc:subject/>
  <dc:creator>Beccy Conway</dc:creator>
  <cp:keywords/>
  <dc:description/>
  <cp:lastModifiedBy>Beccy Conway</cp:lastModifiedBy>
  <cp:revision>2</cp:revision>
  <dcterms:created xsi:type="dcterms:W3CDTF">2018-04-19T11:43:00Z</dcterms:created>
  <dcterms:modified xsi:type="dcterms:W3CDTF">2018-04-19T11:43:00Z</dcterms:modified>
</cp:coreProperties>
</file>