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7D1191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Iff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7D1191">
            <w:pPr>
              <w:spacing w:line="240" w:lineRule="atLeast"/>
              <w:jc w:val="center"/>
              <w:divId w:val="6225418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36"/>
                <w:szCs w:val="36"/>
              </w:rPr>
              <w:t>Is Intelligence an Algorithm?</w:t>
            </w:r>
          </w:p>
          <w:p w:rsidR="00000000" w:rsidRDefault="007D1191">
            <w:pPr>
              <w:pStyle w:val="NormalWeb"/>
              <w:spacing w:line="240" w:lineRule="atLeast"/>
              <w:jc w:val="center"/>
              <w:divId w:val="622541883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Antonin </w:t>
            </w:r>
            <w:proofErr w:type="spellStart"/>
            <w:r>
              <w:rPr>
                <w:rFonts w:ascii="Arial" w:hAnsi="Arial" w:cs="Arial"/>
                <w:color w:val="808080"/>
                <w:sz w:val="18"/>
                <w:szCs w:val="18"/>
              </w:rPr>
              <w:t>Tuynman</w:t>
            </w:r>
            <w:proofErr w:type="spellEnd"/>
          </w:p>
          <w:p w:rsidR="00000000" w:rsidRDefault="007D119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we understand the world around us? How do we solve problems? Often the answer to these questions follows a certain pattern, an algorithm if you wish. This is the case when our analytical left-brain side is at work. However, there are also elements i</w:t>
            </w:r>
            <w:r>
              <w:rPr>
                <w:rFonts w:ascii="Arial" w:hAnsi="Arial" w:cs="Arial"/>
                <w:sz w:val="18"/>
                <w:szCs w:val="18"/>
              </w:rPr>
              <w:t>n our behaviour where intelligence appears to follow a more elusive path, which cannot easily be characterised as a specific sequence of steps. Is Intelligence an Algorithm? offers an insight into intelligence as it functions in nature, like human or anima</w:t>
            </w:r>
            <w:r>
              <w:rPr>
                <w:rFonts w:ascii="Arial" w:hAnsi="Arial" w:cs="Arial"/>
                <w:sz w:val="18"/>
                <w:szCs w:val="18"/>
              </w:rPr>
              <w:t xml:space="preserve">l intelligence, but also sheds light on modern developments in the field of artificial intelligence, proposing further architectural solutions for the creation of a so-called global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Webmind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00000" w:rsidRDefault="007D119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 w:rsidR="00261318">
              <w:rPr>
                <w:rFonts w:ascii="Arial" w:hAnsi="Arial" w:cs="Arial"/>
                <w:sz w:val="18"/>
                <w:szCs w:val="18"/>
              </w:rPr>
              <w:br/>
              <w:t xml:space="preserve">Antonin </w:t>
            </w:r>
            <w:proofErr w:type="spellStart"/>
            <w:r w:rsidR="00261318">
              <w:rPr>
                <w:rFonts w:ascii="Arial" w:hAnsi="Arial" w:cs="Arial"/>
                <w:sz w:val="18"/>
                <w:szCs w:val="18"/>
              </w:rPr>
              <w:t>Tuynman</w:t>
            </w:r>
            <w:proofErr w:type="spellEnd"/>
            <w:r w:rsidR="002613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studied Chemistry at the Universit</w:t>
            </w:r>
            <w:r>
              <w:rPr>
                <w:rFonts w:ascii="Arial" w:hAnsi="Arial" w:cs="Arial"/>
                <w:sz w:val="18"/>
                <w:szCs w:val="18"/>
              </w:rPr>
              <w:t>y in Amsterdam, achieving both an MSc and a PhD. He worked as a postdoc researcher at the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René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Descrates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Paris V" in Paris. Since 2000,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Tuynman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has worked as a patent examiner at the European Patent Office (EPO) in the field of clinical diagnos</w:t>
            </w:r>
            <w:r>
              <w:rPr>
                <w:rFonts w:ascii="Arial" w:hAnsi="Arial" w:cs="Arial"/>
                <w:sz w:val="18"/>
                <w:szCs w:val="18"/>
              </w:rPr>
              <w:t>tics. He lives in the Netherlands.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anchor="!/https://twitter.com/awwware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:rsidR="00000000" w:rsidRDefault="007D119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 Titles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Technovedanta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(9781326784775) Lulu, 2016. Transcendental Metaphysics (9781326893125) Lulu, 2016.</w:t>
            </w:r>
          </w:p>
          <w:p w:rsidR="00000000" w:rsidRDefault="007D119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Promotion via social media, author's blog, and YouTube. Cross promotion with JHP's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non-fiction social media platforms. Autho</w:t>
            </w:r>
            <w:r>
              <w:rPr>
                <w:rFonts w:ascii="Arial" w:hAnsi="Arial" w:cs="Arial"/>
                <w:sz w:val="18"/>
                <w:szCs w:val="18"/>
              </w:rPr>
              <w:t>r to present the book at book fairs in the UK and Europe, as well as utilising his contact at Penn State University.</w:t>
            </w:r>
          </w:p>
          <w:p w:rsidR="00000000" w:rsidRDefault="007D119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Providing an analysis of intelligence, this book questions how we understand the world around us, and how we solve problems. It not onl</w:t>
            </w:r>
            <w:r>
              <w:rPr>
                <w:rFonts w:ascii="Arial" w:hAnsi="Arial" w:cs="Arial"/>
                <w:sz w:val="18"/>
                <w:szCs w:val="18"/>
              </w:rPr>
              <w:t>y explores the burgeoning field of artificial intelligence, but also provides tools to help the reader better organise their thoughts, and improve such skills as essay writing.</w:t>
            </w:r>
          </w:p>
          <w:p w:rsidR="00000000" w:rsidRDefault="007D119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How to solve it? 9780691164076, 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G.Pólya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John H. Conway</w:t>
            </w:r>
            <w:r>
              <w:rPr>
                <w:rFonts w:ascii="Arial" w:hAnsi="Arial" w:cs="Arial"/>
                <w:sz w:val="18"/>
                <w:szCs w:val="18"/>
              </w:rPr>
              <w:br/>
              <w:t>P</w:t>
            </w:r>
            <w:r>
              <w:rPr>
                <w:rFonts w:ascii="Arial" w:hAnsi="Arial" w:cs="Arial"/>
                <w:sz w:val="18"/>
                <w:szCs w:val="18"/>
              </w:rPr>
              <w:t>rinceton University Press, 2014</w:t>
            </w:r>
          </w:p>
          <w:p w:rsidR="00000000" w:rsidRDefault="007D119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COMPUTERS (General)</w:t>
            </w:r>
            <w:r>
              <w:rPr>
                <w:rFonts w:ascii="Arial" w:hAnsi="Arial" w:cs="Arial"/>
                <w:sz w:val="15"/>
                <w:szCs w:val="15"/>
              </w:rPr>
              <w:t>(COM004000)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Intelligence (AI) &amp; Semantics</w:t>
            </w:r>
            <w:r>
              <w:rPr>
                <w:rFonts w:ascii="Arial" w:hAnsi="Arial" w:cs="Arial"/>
                <w:sz w:val="15"/>
                <w:szCs w:val="15"/>
              </w:rPr>
              <w:t>(COM004000)</w:t>
            </w:r>
            <w:r>
              <w:rPr>
                <w:rFonts w:ascii="Arial" w:hAnsi="Arial" w:cs="Arial"/>
                <w:sz w:val="18"/>
                <w:szCs w:val="18"/>
              </w:rPr>
              <w:br/>
              <w:t>SCIENCE (General)</w:t>
            </w:r>
            <w:r>
              <w:rPr>
                <w:rFonts w:ascii="Arial" w:hAnsi="Arial" w:cs="Arial"/>
                <w:sz w:val="15"/>
                <w:szCs w:val="15"/>
              </w:rPr>
              <w:t>(SCI090000)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Cognitive Science</w:t>
            </w:r>
            <w:r>
              <w:rPr>
                <w:rFonts w:ascii="Arial" w:hAnsi="Arial" w:cs="Arial"/>
                <w:sz w:val="15"/>
                <w:szCs w:val="15"/>
              </w:rPr>
              <w:t>(SCI090000)</w:t>
            </w:r>
            <w:r>
              <w:rPr>
                <w:rFonts w:ascii="Arial" w:hAnsi="Arial" w:cs="Arial"/>
                <w:sz w:val="18"/>
                <w:szCs w:val="18"/>
              </w:rPr>
              <w:br/>
              <w:t>LANGUAGE ARTS &amp; DISCIPLINES (General)</w:t>
            </w:r>
            <w:r>
              <w:rPr>
                <w:rFonts w:ascii="Arial" w:hAnsi="Arial" w:cs="Arial"/>
                <w:sz w:val="15"/>
                <w:szCs w:val="15"/>
              </w:rPr>
              <w:t>(LAN005000)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Composition &amp; </w:t>
            </w:r>
            <w:r>
              <w:rPr>
                <w:rFonts w:ascii="Arial" w:hAnsi="Arial" w:cs="Arial"/>
                <w:sz w:val="18"/>
                <w:szCs w:val="18"/>
              </w:rPr>
              <w:t>Creative Writing</w:t>
            </w:r>
            <w:r>
              <w:rPr>
                <w:rFonts w:ascii="Arial" w:hAnsi="Arial" w:cs="Arial"/>
                <w:sz w:val="15"/>
                <w:szCs w:val="15"/>
              </w:rPr>
              <w:t>(LAN005000)</w:t>
            </w:r>
          </w:p>
        </w:tc>
        <w:tc>
          <w:tcPr>
            <w:tcW w:w="150" w:type="dxa"/>
            <w:hideMark/>
          </w:tcPr>
          <w:p w:rsidR="00000000" w:rsidRDefault="007D1191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7D1191">
            <w:pPr>
              <w:spacing w:line="240" w:lineRule="atLeast"/>
              <w:jc w:val="center"/>
              <w:divId w:val="1320232941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6211/jhp58da4a357f4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211/jhp58da4a357f4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D1191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January 2018 </w:t>
            </w:r>
          </w:p>
          <w:p w:rsidR="00000000" w:rsidRDefault="007D1191">
            <w:pPr>
              <w:spacing w:after="240" w:line="240" w:lineRule="atLeast"/>
              <w:divId w:val="936980568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978-1-78535-670-4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$19.95  |  £11.99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184PP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978-1-78535-671-1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£4.99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2017931224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D119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iff-books.com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7D1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D1191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0" t="0" r="0" b="0"/>
                  <wp:docPr id="2" name="Picture 2" descr="http://johnhuntpublishing.com/assets/images/imprints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191" w:rsidRDefault="007D1191">
      <w:pPr>
        <w:rPr>
          <w:rFonts w:eastAsia="Times New Roman"/>
        </w:rPr>
      </w:pPr>
    </w:p>
    <w:sectPr w:rsidR="007D11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61318"/>
    <w:rsid w:val="00261318"/>
    <w:rsid w:val="007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32132"/>
  <w15:chartTrackingRefBased/>
  <w15:docId w15:val="{12D44B4B-0ED9-49B9-B029-3227791B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f-book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johnhuntpublishing.com/assets/docs/books/6211/jhp58da4a357f4ab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eemit.com/@technovedant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echnovedanta.blogspot.nl/" TargetMode="External"/><Relationship Id="rId9" Type="http://schemas.openxmlformats.org/officeDocument/2006/relationships/image" Target="http://johnhuntpublishing.com/assets/images/imprints/1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Intelligence an Algorithm?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Intelligence an Algorithm?</dc:title>
  <dc:subject/>
  <dc:creator>Beccy Conway</dc:creator>
  <cp:keywords/>
  <dc:description/>
  <cp:lastModifiedBy>Beccy Conway</cp:lastModifiedBy>
  <cp:revision>2</cp:revision>
  <dcterms:created xsi:type="dcterms:W3CDTF">2017-04-24T15:01:00Z</dcterms:created>
  <dcterms:modified xsi:type="dcterms:W3CDTF">2017-04-24T15:01:00Z</dcterms:modified>
</cp:coreProperties>
</file>