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285A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85A77" w:rsidRDefault="00895359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Zero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285A77">
        <w:trPr>
          <w:tblCellSpacing w:w="15" w:type="dxa"/>
        </w:trPr>
        <w:tc>
          <w:tcPr>
            <w:tcW w:w="7650" w:type="dxa"/>
            <w:hideMark/>
          </w:tcPr>
          <w:p w:rsidR="00285A77" w:rsidRDefault="00895359">
            <w:pPr>
              <w:spacing w:line="240" w:lineRule="atLeast"/>
              <w:jc w:val="center"/>
              <w:divId w:val="1906186012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Psy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-Complex in Question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Critical Review in Psychology, Psychoanalysis and Social Theory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:rsidR="00285A77" w:rsidRDefault="00895359">
            <w:pPr>
              <w:pStyle w:val="NormalWeb"/>
              <w:spacing w:line="240" w:lineRule="atLeast"/>
              <w:jc w:val="center"/>
              <w:divId w:val="1906186012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Ian Parker</w:t>
            </w:r>
          </w:p>
          <w:p w:rsidR="00285A77" w:rsidRDefault="0089535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Psy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-Complex in Question traces a series of key debates in and against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psy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-complex through critical reviews </w:t>
            </w:r>
            <w:r w:rsidR="000E0DF3"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z w:val="18"/>
                <w:szCs w:val="18"/>
              </w:rPr>
              <w:t xml:space="preserve"> key texts over the last twenty-five years, with an emphasis on recent psychological, psychoanalytic and critical social theory contributions to how we think about human agency and subjectivity. </w:t>
            </w:r>
            <w:r w:rsidR="000E0DF3">
              <w:rPr>
                <w:rFonts w:ascii="Arial" w:hAnsi="Arial" w:cs="Arial"/>
                <w:sz w:val="18"/>
                <w:szCs w:val="18"/>
              </w:rPr>
              <w:t>The book also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provides an accessible introduction to how psychoanalysis and social theory, with a particular focus on the work of Jacques Lacan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Slavoj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Žižek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bears upon work carried out by a new generation of researchers. Ian Parker's book is written from the perspective of a critical insider to the discipline of psychology, psychoana</w:t>
            </w:r>
            <w:r w:rsidR="000E0DF3">
              <w:rPr>
                <w:rFonts w:ascii="Arial" w:hAnsi="Arial" w:cs="Arial"/>
                <w:sz w:val="18"/>
                <w:szCs w:val="18"/>
              </w:rPr>
              <w:t xml:space="preserve">lysis and social theory, and </w:t>
            </w:r>
            <w:r>
              <w:rPr>
                <w:rFonts w:ascii="Arial" w:hAnsi="Arial" w:cs="Arial"/>
                <w:sz w:val="18"/>
                <w:szCs w:val="18"/>
              </w:rPr>
              <w:t>serve</w:t>
            </w:r>
            <w:r w:rsidR="000E0DF3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as a primer for those new to the ideas, as well as examples of how to write and how not to write a book review.</w:t>
            </w:r>
          </w:p>
          <w:p w:rsidR="00285A77" w:rsidRDefault="0089535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Ian Parker is an activist and academic, and practising psychoanalyst. He is part of the Asylum Collective which produces Asylum: Magazine for Democratic Psychiatry. Ian lives in Manchester, UK.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Blog</w:t>
              </w:r>
            </w:hyperlink>
          </w:p>
          <w:p w:rsidR="00285A77" w:rsidRDefault="0089535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Slavoj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Zizek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A Critical Introduction (9780745320717), Pluto, 2004. Revolution in Psychology (9780745325354), Pluto, 2007. Lacanian Psychoanalysis (9780415455435), Routledge, 2011. Handbook of Critical Psychology (Editor) (9781848722187), Routledge, 2015.</w:t>
            </w:r>
          </w:p>
          <w:p w:rsidR="00285A77" w:rsidRPr="000E0DF3" w:rsidRDefault="00895359">
            <w:pPr>
              <w:pStyle w:val="NormalWeb"/>
              <w:spacing w:line="24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E0DF3" w:rsidRPr="000E0D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 each chapter, Parker offers us a model of the kind of critical engagement that turns a review into a dialogical contribution to debate. The book presents Parker’s characteristic take on the </w:t>
            </w:r>
            <w:proofErr w:type="spellStart"/>
            <w:r w:rsidR="000E0DF3" w:rsidRPr="000E0DF3">
              <w:rPr>
                <w:rFonts w:ascii="Arial" w:hAnsi="Arial" w:cs="Arial"/>
                <w:i/>
                <w:iCs/>
                <w:sz w:val="18"/>
                <w:szCs w:val="18"/>
              </w:rPr>
              <w:t>psy</w:t>
            </w:r>
            <w:proofErr w:type="spellEnd"/>
            <w:r w:rsidR="000E0DF3" w:rsidRPr="000E0DF3">
              <w:rPr>
                <w:rFonts w:ascii="Arial" w:hAnsi="Arial" w:cs="Arial"/>
                <w:i/>
                <w:iCs/>
                <w:sz w:val="18"/>
                <w:szCs w:val="18"/>
              </w:rPr>
              <w:t>-complex, developed across time through disciplinary crossings and collegial exchange across a wide international range of contexts. It is a wonderful book to celebrate the 25th anniversary of the Discourse Unit and Ian Parker’s unique voice and sustained contribution to rethinkin</w:t>
            </w:r>
            <w:r w:rsidR="000E0D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 the intellectual </w:t>
            </w:r>
            <w:proofErr w:type="spellStart"/>
            <w:r w:rsidR="000E0DF3">
              <w:rPr>
                <w:rFonts w:ascii="Arial" w:hAnsi="Arial" w:cs="Arial"/>
                <w:i/>
                <w:iCs/>
                <w:sz w:val="18"/>
                <w:szCs w:val="18"/>
              </w:rPr>
              <w:t>psy</w:t>
            </w:r>
            <w:proofErr w:type="spellEnd"/>
            <w:r w:rsidR="000E0DF3">
              <w:rPr>
                <w:rFonts w:ascii="Arial" w:hAnsi="Arial" w:cs="Arial"/>
                <w:i/>
                <w:iCs/>
                <w:sz w:val="18"/>
                <w:szCs w:val="18"/>
              </w:rPr>
              <w:t>-terrain.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Professor Jill Bradbury, University of the Witwatersrand</w:t>
            </w:r>
          </w:p>
          <w:p w:rsidR="00285A77" w:rsidRDefault="0089535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Promotion via Zero Books well established </w:t>
            </w:r>
            <w:r w:rsidR="000E0DF3">
              <w:rPr>
                <w:rFonts w:ascii="Arial" w:hAnsi="Arial" w:cs="Arial"/>
                <w:sz w:val="18"/>
                <w:szCs w:val="18"/>
              </w:rPr>
              <w:t xml:space="preserve">social media platforms and podcast. Promoting </w:t>
            </w:r>
            <w:r>
              <w:rPr>
                <w:rFonts w:ascii="Arial" w:hAnsi="Arial" w:cs="Arial"/>
                <w:sz w:val="18"/>
                <w:szCs w:val="18"/>
              </w:rPr>
              <w:t xml:space="preserve">as a new title from an expert in the field of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psy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-complex, critical psychology and psychoanalysis. Utilise author's media contacts.</w:t>
            </w:r>
          </w:p>
          <w:p w:rsidR="00285A77" w:rsidRDefault="0089535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Addresses the nature of a ‘book review’ as a genre for critical interventions in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psy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-complex. A must-read for students of psychology, social sciences and anthropology.</w:t>
            </w:r>
          </w:p>
          <w:p w:rsidR="00285A77" w:rsidRDefault="0089535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Revolution in Psychology: Alienation to Emancipation 9780745325354, by Ian Parker</w:t>
            </w:r>
            <w:r>
              <w:rPr>
                <w:rFonts w:ascii="Arial" w:hAnsi="Arial" w:cs="Arial"/>
                <w:sz w:val="18"/>
                <w:szCs w:val="18"/>
              </w:rPr>
              <w:br/>
              <w:t>Pluto Press, 2007</w:t>
            </w:r>
          </w:p>
          <w:p w:rsidR="00285A77" w:rsidRDefault="0089535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LITERARY CRITICISM (General)</w:t>
            </w:r>
            <w:r>
              <w:rPr>
                <w:rFonts w:ascii="Arial" w:hAnsi="Arial" w:cs="Arial"/>
                <w:sz w:val="15"/>
                <w:szCs w:val="15"/>
              </w:rPr>
              <w:t>(LIT007000)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Books &amp; Reading</w:t>
            </w:r>
            <w:r>
              <w:rPr>
                <w:rFonts w:ascii="Arial" w:hAnsi="Arial" w:cs="Arial"/>
                <w:sz w:val="15"/>
                <w:szCs w:val="15"/>
              </w:rPr>
              <w:t>(LIT007000)</w:t>
            </w:r>
            <w:r>
              <w:rPr>
                <w:rFonts w:ascii="Arial" w:hAnsi="Arial" w:cs="Arial"/>
                <w:sz w:val="18"/>
                <w:szCs w:val="18"/>
              </w:rPr>
              <w:br/>
              <w:t>PSYCHOLOGY (General)</w:t>
            </w:r>
            <w:r>
              <w:rPr>
                <w:rFonts w:ascii="Arial" w:hAnsi="Arial" w:cs="Arial"/>
                <w:sz w:val="15"/>
                <w:szCs w:val="15"/>
              </w:rPr>
              <w:t>(PSY026000)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Movements (General)</w:t>
            </w:r>
            <w:r>
              <w:rPr>
                <w:rFonts w:ascii="Arial" w:hAnsi="Arial" w:cs="Arial"/>
                <w:sz w:val="15"/>
                <w:szCs w:val="15"/>
              </w:rPr>
              <w:t>(PSY026000)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Psychoanalysis</w:t>
            </w:r>
            <w:r>
              <w:rPr>
                <w:rFonts w:ascii="Arial" w:hAnsi="Arial" w:cs="Arial"/>
                <w:sz w:val="15"/>
                <w:szCs w:val="15"/>
              </w:rPr>
              <w:t>(PSY026000)</w:t>
            </w:r>
            <w:r>
              <w:rPr>
                <w:rFonts w:ascii="Arial" w:hAnsi="Arial" w:cs="Arial"/>
                <w:sz w:val="18"/>
                <w:szCs w:val="18"/>
              </w:rPr>
              <w:br/>
              <w:t>SOCIAL SCIENCE (General)</w:t>
            </w:r>
            <w:r>
              <w:rPr>
                <w:rFonts w:ascii="Arial" w:hAnsi="Arial" w:cs="Arial"/>
                <w:sz w:val="15"/>
                <w:szCs w:val="15"/>
              </w:rPr>
              <w:t>(SOC026040)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Sociology (General)</w:t>
            </w:r>
            <w:r>
              <w:rPr>
                <w:rFonts w:ascii="Arial" w:hAnsi="Arial" w:cs="Arial"/>
                <w:sz w:val="15"/>
                <w:szCs w:val="15"/>
              </w:rPr>
              <w:t>(SOC026040)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Social Theory</w:t>
            </w:r>
            <w:r>
              <w:rPr>
                <w:rFonts w:ascii="Arial" w:hAnsi="Arial" w:cs="Arial"/>
                <w:sz w:val="15"/>
                <w:szCs w:val="15"/>
              </w:rPr>
              <w:t>(SOC026040)</w:t>
            </w:r>
          </w:p>
        </w:tc>
        <w:tc>
          <w:tcPr>
            <w:tcW w:w="150" w:type="dxa"/>
            <w:hideMark/>
          </w:tcPr>
          <w:p w:rsidR="00285A77" w:rsidRDefault="00895359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285A77" w:rsidRDefault="00895359">
            <w:pPr>
              <w:spacing w:line="240" w:lineRule="atLeast"/>
              <w:jc w:val="center"/>
              <w:divId w:val="285890320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05000" cy="2952750"/>
                  <wp:effectExtent l="0" t="0" r="0" b="0"/>
                  <wp:docPr id="1" name="Picture 1" descr="http://www.johnhuntpublishing.com/assets/docs/books/6179/jhp58dcc56047e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179/jhp58dcc56047e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A77" w:rsidRDefault="00895359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January 2018 </w:t>
            </w:r>
          </w:p>
          <w:p w:rsidR="00285A77" w:rsidRDefault="00895359">
            <w:pPr>
              <w:spacing w:after="240" w:line="240" w:lineRule="atLeast"/>
              <w:divId w:val="598148249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 w:rsidR="00AA483C"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</w:t>
            </w:r>
            <w:r w:rsidR="00AA483C" w:rsidRPr="00AA483C"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78535-749-7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$29.95  |  £19.99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184PP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978-1-78535-653-7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$16.99  |  £10.99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2016963053</w:t>
            </w:r>
          </w:p>
        </w:tc>
      </w:tr>
      <w:tr w:rsidR="00285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A77" w:rsidRDefault="0089535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zero-books.net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5A77" w:rsidRDefault="00285A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85A77" w:rsidRDefault="00895359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Picture 2" descr="http://johnhuntpublishing.com/assets/images/imprints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359" w:rsidRDefault="00895359" w:rsidP="000E0DF3">
      <w:pPr>
        <w:rPr>
          <w:rFonts w:eastAsia="Times New Roman"/>
        </w:rPr>
      </w:pPr>
    </w:p>
    <w:sectPr w:rsidR="008953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F3"/>
    <w:rsid w:val="000E0DF3"/>
    <w:rsid w:val="00285A77"/>
    <w:rsid w:val="00895359"/>
    <w:rsid w:val="00AA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9758E"/>
  <w15:chartTrackingRefBased/>
  <w15:docId w15:val="{F8205E96-584B-4BEC-B664-E93299BD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ro-books.net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johnhuntpublishing.com/assets/docs/books/6179/jhp58dcc56047e5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img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rkerian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ian.parker.5621149" TargetMode="External"/><Relationship Id="rId9" Type="http://schemas.openxmlformats.org/officeDocument/2006/relationships/image" Target="http://johnhuntpublishing.com/assets/images/imprints/9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Psy-Complex in Question</vt:lpstr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Psy-Complex in Question</dc:title>
  <dc:subject/>
  <dc:creator>Beccy Conway</dc:creator>
  <cp:keywords/>
  <dc:description/>
  <cp:lastModifiedBy>Beccy Conway</cp:lastModifiedBy>
  <cp:revision>3</cp:revision>
  <dcterms:created xsi:type="dcterms:W3CDTF">2017-04-21T16:38:00Z</dcterms:created>
  <dcterms:modified xsi:type="dcterms:W3CDTF">2017-04-27T15:31:00Z</dcterms:modified>
</cp:coreProperties>
</file>