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EB68C8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Moon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EB68C8">
            <w:pPr>
              <w:spacing w:line="240" w:lineRule="atLeast"/>
              <w:jc w:val="center"/>
              <w:divId w:val="155604533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 xml:space="preserve">Pagan Portals - Gwyn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Nudd</w:t>
            </w:r>
            <w:proofErr w:type="spellEnd"/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 xml:space="preserve">Wild god of Faery, Guardian of </w:t>
            </w:r>
            <w:proofErr w:type="spellStart"/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Annwfn</w:t>
            </w:r>
            <w:proofErr w:type="spellEnd"/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EB68C8">
            <w:pPr>
              <w:pStyle w:val="NormalWeb"/>
              <w:spacing w:line="240" w:lineRule="atLeast"/>
              <w:jc w:val="center"/>
              <w:divId w:val="1556045339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Danu Forest</w:t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Gwyn, the bright god of the Brythonic underworld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Annwfn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Faery king of the wild Welsh spirits,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twlwyth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is an ancient and mysterious figure. His tales are scattered through oral folklore and across medieval Welsh literature, a depository of our </w:t>
            </w:r>
            <w:r>
              <w:rPr>
                <w:rFonts w:ascii="Arial" w:hAnsi="Arial" w:cs="Arial"/>
                <w:sz w:val="18"/>
                <w:szCs w:val="18"/>
              </w:rPr>
              <w:t>ancient god-tales. Said to dwell within the legendary glass castle in Glastonbury Tor, as well as the black mountains of Wales, he is both a figure of romance and fear. A dark lover through the winter months, leader of the wild hunt, and guardian of the de</w:t>
            </w:r>
            <w:r>
              <w:rPr>
                <w:rFonts w:ascii="Arial" w:hAnsi="Arial" w:cs="Arial"/>
                <w:sz w:val="18"/>
                <w:szCs w:val="18"/>
              </w:rPr>
              <w:t>ad. He is the ancient companion of bards and visionaries through the initiatory journey to the depths of the Celtic Underworld, in search of the Goddess of the land herself. With a close look at traditional magic and lore as well as practical exercises, Gw</w:t>
            </w:r>
            <w:r>
              <w:rPr>
                <w:rFonts w:ascii="Arial" w:hAnsi="Arial" w:cs="Arial"/>
                <w:sz w:val="18"/>
                <w:szCs w:val="18"/>
              </w:rPr>
              <w:t xml:space="preserve">yn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Nudd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an essential guide for all those who seek wisdom from the darkness and wild communion with the sovereignty of the land.</w:t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Danu Forest is a Celtic Shaman, Witch and Druid Priestess with over 20 years working in the Celtic Mysteries. D</w:t>
            </w:r>
            <w:r>
              <w:rPr>
                <w:rFonts w:ascii="Arial" w:hAnsi="Arial" w:cs="Arial"/>
                <w:sz w:val="18"/>
                <w:szCs w:val="18"/>
              </w:rPr>
              <w:t xml:space="preserve">anu runs the Druid group 'Grove of the Avalon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Sidhe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' and teaches workshops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</w:rPr>
              <w:t xml:space="preserve">Celtic shamanism, Faery tradition and Seasonal Celebrations. She also runs a magical and shamanic consultancy in Glastonbury, UK. </w:t>
            </w:r>
            <w:r>
              <w:rPr>
                <w:rFonts w:ascii="Arial" w:hAnsi="Arial" w:cs="Arial"/>
                <w:sz w:val="18"/>
                <w:szCs w:val="18"/>
              </w:rPr>
              <w:br/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The Magical Year (9781780288611) Watkins, 2016. The Druid Shaman (9781780996158) Moon Books, 2014. Celtic Tree Magic </w:t>
            </w:r>
            <w:r w:rsidR="00C30C96">
              <w:rPr>
                <w:rFonts w:ascii="Arial" w:hAnsi="Arial" w:cs="Arial"/>
                <w:sz w:val="18"/>
                <w:szCs w:val="18"/>
              </w:rPr>
              <w:t>(9780738741017) Llewellyn, 2014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C30C96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fascinating and much needed look at this God. Balancing myth and modern practice, folklore and personal experience this short book is the perfect introduc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tion to the Welsh leader of the Wild Hunt and King of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Annwfn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A wonderful a</w:t>
            </w:r>
            <w:r w:rsidR="00C30C9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ddition to any seeker's library,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essential reading for anyone interested in the Welsh pantheon or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fairylore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Morgan Daimler, author of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Fairycraft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and Fairies: A Guide to the Celt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ic Fair Folk</w:t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Author to continue hosting </w:t>
            </w:r>
            <w:r>
              <w:rPr>
                <w:rFonts w:ascii="Arial" w:hAnsi="Arial" w:cs="Arial"/>
                <w:sz w:val="18"/>
                <w:szCs w:val="18"/>
              </w:rPr>
              <w:t>workshops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speaking at conferences. Magaz</w:t>
            </w:r>
            <w:r w:rsidR="00C30C96">
              <w:rPr>
                <w:rFonts w:ascii="Arial" w:hAnsi="Arial" w:cs="Arial"/>
                <w:sz w:val="18"/>
                <w:szCs w:val="18"/>
              </w:rPr>
              <w:t xml:space="preserve">ine articles, blogs, authors </w:t>
            </w:r>
            <w:r>
              <w:rPr>
                <w:rFonts w:ascii="Arial" w:hAnsi="Arial" w:cs="Arial"/>
                <w:sz w:val="18"/>
                <w:szCs w:val="18"/>
              </w:rPr>
              <w:t>websites. Promotion via pagan organisations an</w:t>
            </w:r>
            <w:r w:rsidR="00C30C96">
              <w:rPr>
                <w:rFonts w:ascii="Arial" w:hAnsi="Arial" w:cs="Arial"/>
                <w:sz w:val="18"/>
                <w:szCs w:val="18"/>
              </w:rPr>
              <w:t xml:space="preserve">d online communities. Facebook,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Netgalley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crossed with promot</w:t>
            </w:r>
            <w:r>
              <w:rPr>
                <w:rFonts w:ascii="Arial" w:hAnsi="Arial" w:cs="Arial"/>
                <w:sz w:val="18"/>
                <w:szCs w:val="18"/>
              </w:rPr>
              <w:t xml:space="preserve">ion </w:t>
            </w:r>
            <w:r w:rsidR="00C30C96">
              <w:rPr>
                <w:rFonts w:ascii="Arial" w:hAnsi="Arial" w:cs="Arial"/>
                <w:sz w:val="18"/>
                <w:szCs w:val="18"/>
              </w:rPr>
              <w:t>via</w:t>
            </w:r>
            <w:r>
              <w:rPr>
                <w:rFonts w:ascii="Arial" w:hAnsi="Arial" w:cs="Arial"/>
                <w:sz w:val="18"/>
                <w:szCs w:val="18"/>
              </w:rPr>
              <w:t xml:space="preserve"> Moon Books' thriving and growing social media community. Promotion to author's students, as well as at ceremonies she attends and hosts.</w:t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Written by an acknowledged expert and priestess of Gwyn who teaches contact with him internationally, t</w:t>
            </w:r>
            <w:r>
              <w:rPr>
                <w:rFonts w:ascii="Arial" w:hAnsi="Arial" w:cs="Arial"/>
                <w:sz w:val="18"/>
                <w:szCs w:val="18"/>
              </w:rPr>
              <w:t>his is the first book on Gwyn outside of local publications in Glastonbury. Includes traditional lore and practical exercises.</w:t>
            </w:r>
          </w:p>
          <w:p w:rsidR="00C30C96" w:rsidRPr="00C30C96" w:rsidRDefault="00C30C96" w:rsidP="00C30C96">
            <w:pPr>
              <w:pStyle w:val="NormalWeb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C30C9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 w:rsidRPr="00C30C9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C30C96">
              <w:rPr>
                <w:rFonts w:ascii="Arial" w:hAnsi="Arial" w:cs="Arial"/>
                <w:sz w:val="18"/>
                <w:szCs w:val="18"/>
              </w:rPr>
              <w:t>The Celtic Shaman's Pack 9781859063934 by John Matthews </w:t>
            </w:r>
            <w:r w:rsidRPr="00C30C9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The Temple Publications, 2015</w:t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RELIGION (General)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Paganism &amp; Neo-Paganism</w:t>
            </w:r>
            <w:r>
              <w:rPr>
                <w:rFonts w:ascii="Arial" w:hAnsi="Arial" w:cs="Arial"/>
                <w:sz w:val="15"/>
                <w:szCs w:val="15"/>
              </w:rPr>
              <w:t>(REL117000)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BODY, MIND &amp; </w:t>
            </w:r>
            <w:r>
              <w:rPr>
                <w:rFonts w:ascii="Arial" w:hAnsi="Arial" w:cs="Arial"/>
                <w:sz w:val="18"/>
                <w:szCs w:val="18"/>
              </w:rPr>
              <w:t>SPIRIT (General)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Goddess Worship</w:t>
            </w:r>
            <w:r>
              <w:rPr>
                <w:rFonts w:ascii="Arial" w:hAnsi="Arial" w:cs="Arial"/>
                <w:sz w:val="15"/>
                <w:szCs w:val="15"/>
              </w:rPr>
              <w:t>(OCC036050)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(OCC036010)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Celtic Spirituality</w:t>
            </w:r>
            <w:r>
              <w:rPr>
                <w:rFonts w:ascii="Arial" w:hAnsi="Arial" w:cs="Arial"/>
                <w:sz w:val="15"/>
                <w:szCs w:val="15"/>
              </w:rPr>
              <w:t>(OCC036010)</w:t>
            </w:r>
          </w:p>
        </w:tc>
        <w:tc>
          <w:tcPr>
            <w:tcW w:w="150" w:type="dxa"/>
            <w:hideMark/>
          </w:tcPr>
          <w:p w:rsidR="00000000" w:rsidRDefault="00EB68C8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EB68C8">
            <w:pPr>
              <w:spacing w:line="240" w:lineRule="atLeast"/>
              <w:jc w:val="center"/>
              <w:divId w:val="1603105674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20240" cy="2926080"/>
                  <wp:effectExtent l="0" t="0" r="3810" b="7620"/>
                  <wp:docPr id="1" name="Picture 1" descr="http://www.johnhuntpublishing.com/assets/docs/books/6082/jhp5989d3ea9b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082/jhp5989d3ea9b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October 2017 </w:t>
            </w:r>
          </w:p>
          <w:p w:rsidR="00000000" w:rsidRDefault="00EB68C8">
            <w:pPr>
              <w:spacing w:after="240" w:line="240" w:lineRule="atLeast"/>
              <w:divId w:val="753359733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978-1-78535-629-2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$10.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128PP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ISBN: 978-1-78535-630-8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$5.99  |  £3.99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2017949637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68C8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moon-books.net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EB68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B68C8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0" t="0" r="0" b="0"/>
                  <wp:docPr id="2" name="Picture 2" descr="http://johnhuntpublishing.com/assets/images/imprints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8C8" w:rsidRDefault="00EB68C8">
      <w:pPr>
        <w:rPr>
          <w:rFonts w:eastAsia="Times New Roman"/>
        </w:rPr>
      </w:pPr>
    </w:p>
    <w:sectPr w:rsidR="00EB68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30C96"/>
    <w:rsid w:val="00C30C96"/>
    <w:rsid w:val="00EB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590A2"/>
  <w15:chartTrackingRefBased/>
  <w15:docId w15:val="{BFE359A4-24D8-40F4-8553-71FAEF21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ohnhuntpublishing.com/assets/images/imprints/7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n-books.net" TargetMode="External"/><Relationship Id="rId5" Type="http://schemas.openxmlformats.org/officeDocument/2006/relationships/image" Target="http://www.johnhuntpublishing.com/assets/docs/books/6082/jhp5989d3ea9b262.jpg" TargetMode="External"/><Relationship Id="rId4" Type="http://schemas.openxmlformats.org/officeDocument/2006/relationships/hyperlink" Target="http://www.danuforest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Pagan Portals - Gwyn ap Nudd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Pagan Portals - Gwyn ap Nudd</dc:title>
  <dc:subject/>
  <dc:creator>Beccy Conway</dc:creator>
  <cp:keywords/>
  <dc:description/>
  <cp:lastModifiedBy>Beccy Conway</cp:lastModifiedBy>
  <cp:revision>2</cp:revision>
  <dcterms:created xsi:type="dcterms:W3CDTF">2017-08-31T15:44:00Z</dcterms:created>
  <dcterms:modified xsi:type="dcterms:W3CDTF">2017-08-31T15:44:00Z</dcterms:modified>
</cp:coreProperties>
</file>