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B17B46">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B17B46">
            <w:pPr>
              <w:spacing w:line="240" w:lineRule="atLeast"/>
              <w:jc w:val="center"/>
              <w:divId w:val="634870248"/>
              <w:rPr>
                <w:rFonts w:ascii="Arial" w:eastAsia="Times New Roman" w:hAnsi="Arial" w:cs="Arial"/>
                <w:sz w:val="18"/>
                <w:szCs w:val="18"/>
              </w:rPr>
            </w:pPr>
            <w:r>
              <w:rPr>
                <w:rFonts w:ascii="Arial" w:eastAsia="Times New Roman" w:hAnsi="Arial" w:cs="Arial"/>
                <w:b/>
                <w:bCs/>
                <w:color w:val="299829"/>
                <w:sz w:val="36"/>
                <w:szCs w:val="36"/>
              </w:rPr>
              <w:t>Living Space: Openness and Freedom through Spatial Awareness</w:t>
            </w:r>
          </w:p>
          <w:p w:rsidR="00000000" w:rsidRDefault="00B17B46">
            <w:pPr>
              <w:pStyle w:val="NormalWeb"/>
              <w:spacing w:line="240" w:lineRule="atLeast"/>
              <w:jc w:val="center"/>
              <w:divId w:val="634870248"/>
              <w:rPr>
                <w:rFonts w:ascii="Arial" w:hAnsi="Arial" w:cs="Arial"/>
                <w:color w:val="299829"/>
                <w:sz w:val="18"/>
                <w:szCs w:val="18"/>
              </w:rPr>
            </w:pPr>
            <w:r>
              <w:rPr>
                <w:rFonts w:ascii="Arial" w:hAnsi="Arial" w:cs="Arial"/>
                <w:color w:val="299829"/>
                <w:sz w:val="18"/>
                <w:szCs w:val="18"/>
              </w:rPr>
              <w:t>Paul Holman</w:t>
            </w:r>
          </w:p>
          <w:p w:rsidR="00000000" w:rsidRDefault="00B17B46">
            <w:pPr>
              <w:pStyle w:val="NormalWeb"/>
              <w:spacing w:line="240" w:lineRule="atLeast"/>
              <w:rPr>
                <w:rFonts w:ascii="Arial" w:hAnsi="Arial" w:cs="Arial"/>
                <w:sz w:val="18"/>
                <w:szCs w:val="18"/>
              </w:rPr>
            </w:pPr>
            <w:r>
              <w:rPr>
                <w:rFonts w:ascii="Arial" w:hAnsi="Arial" w:cs="Arial"/>
                <w:sz w:val="18"/>
                <w:szCs w:val="18"/>
              </w:rPr>
              <w:t>Discussing the idea with reference to accounts of awakening in esoteric literature, as well as contemporary psychological methods, Living Space: Openness and Freedom through Spatial Awareness proposes that a common denominator in both physical and emotiona</w:t>
            </w:r>
            <w:r>
              <w:rPr>
                <w:rFonts w:ascii="Arial" w:hAnsi="Arial" w:cs="Arial"/>
                <w:sz w:val="18"/>
                <w:szCs w:val="18"/>
              </w:rPr>
              <w:t>l healing is the creation of more perceptual and conscious space and that an easier and more spacious awareness can be achieved by relatively simple changes to the way we pay attention. These ideas have implications for the way we balance body, mind and sp</w:t>
            </w:r>
            <w:r>
              <w:rPr>
                <w:rFonts w:ascii="Arial" w:hAnsi="Arial" w:cs="Arial"/>
                <w:sz w:val="18"/>
                <w:szCs w:val="18"/>
              </w:rPr>
              <w:t>irit.</w:t>
            </w:r>
          </w:p>
          <w:p w:rsidR="00000000" w:rsidRDefault="00B17B46">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Paul Holman is a doctor with 40 years’ experience in psychiatry, who trained in Britain and then moved to Australia. He has a lifelong interest in mind-body relationships and was a pioneer of nutritional medicine in Australia. He has writt</w:t>
            </w:r>
            <w:r>
              <w:rPr>
                <w:rFonts w:ascii="Arial" w:hAnsi="Arial" w:cs="Arial"/>
                <w:sz w:val="18"/>
                <w:szCs w:val="18"/>
              </w:rPr>
              <w:t>en and lectured extensively on nutrition, addiction and psychotherapy. He lives in Melbourne, Australia.</w:t>
            </w:r>
          </w:p>
          <w:p w:rsidR="00000000" w:rsidRDefault="00B17B46">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Hawks, Doves and Other Humans: Discovering a New Science of Constitution, Temperament and Health (9780980589801), Wind and Water Press,</w:t>
            </w:r>
            <w:r>
              <w:rPr>
                <w:rFonts w:ascii="Arial" w:hAnsi="Arial" w:cs="Arial"/>
                <w:sz w:val="18"/>
                <w:szCs w:val="18"/>
              </w:rPr>
              <w:t xml:space="preserve"> 2009. </w:t>
            </w:r>
          </w:p>
          <w:p w:rsidR="00000000" w:rsidRDefault="00B17B46">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In this unique and accessible work, Paul Holman invites us to become aware of space within, around and beyond us. Space, he argues, is a primary resource for psychological transformation and spiritual awakening. Offering examples from </w:t>
            </w:r>
            <w:r>
              <w:rPr>
                <w:rFonts w:ascii="Arial" w:hAnsi="Arial" w:cs="Arial"/>
                <w:i/>
                <w:iCs/>
                <w:sz w:val="18"/>
                <w:szCs w:val="18"/>
              </w:rPr>
              <w:t>numerous contexts, including science and personal testimony, he shows how altering our spatial awareness can open us to new visions of reality. This generous book is packed with insights for personal and clinical use.</w:t>
            </w:r>
            <w:r>
              <w:rPr>
                <w:rFonts w:ascii="Arial" w:hAnsi="Arial" w:cs="Arial"/>
                <w:i/>
                <w:iCs/>
                <w:sz w:val="18"/>
                <w:szCs w:val="18"/>
              </w:rPr>
              <w:br/>
            </w:r>
            <w:r>
              <w:rPr>
                <w:rFonts w:ascii="Arial" w:hAnsi="Arial" w:cs="Arial"/>
                <w:b/>
                <w:bCs/>
                <w:i/>
                <w:iCs/>
                <w:sz w:val="18"/>
                <w:szCs w:val="18"/>
              </w:rPr>
              <w:t>David Tacey, Emeritus Professor, autho</w:t>
            </w:r>
            <w:r>
              <w:rPr>
                <w:rFonts w:ascii="Arial" w:hAnsi="Arial" w:cs="Arial"/>
                <w:b/>
                <w:bCs/>
                <w:i/>
                <w:iCs/>
                <w:sz w:val="18"/>
                <w:szCs w:val="18"/>
              </w:rPr>
              <w:t>r of The Spirituality Revolution</w:t>
            </w:r>
          </w:p>
          <w:p w:rsidR="00000000" w:rsidRDefault="00B17B46">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to write articles for Psychology and MBS publications and websites, discussing ideas raised in the book. Q&amp;A with the author about his work. Interviews, travel for book promotion in Australia. Promo</w:t>
            </w:r>
            <w:r>
              <w:rPr>
                <w:rFonts w:ascii="Arial" w:hAnsi="Arial" w:cs="Arial"/>
                <w:sz w:val="18"/>
                <w:szCs w:val="18"/>
              </w:rPr>
              <w:t>tion via JHP MBS social media, blog. Source key pre-publication reviews.</w:t>
            </w:r>
          </w:p>
          <w:p w:rsidR="00000000" w:rsidRDefault="00B17B46">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idea of cultivating spatial awareness is unusual and hardly mentioned in psychological literature. There is also very little written about the different forms of attention, an</w:t>
            </w:r>
            <w:r>
              <w:rPr>
                <w:rFonts w:ascii="Arial" w:hAnsi="Arial" w:cs="Arial"/>
                <w:sz w:val="18"/>
                <w:szCs w:val="18"/>
              </w:rPr>
              <w:t>d how to use them for improved performance and stress reduction.</w:t>
            </w:r>
          </w:p>
          <w:p w:rsidR="00000000" w:rsidRDefault="00B17B46">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Embodied Being 9781623170264, by Jeffrey Maitland</w:t>
            </w:r>
            <w:r>
              <w:rPr>
                <w:rFonts w:ascii="Arial" w:hAnsi="Arial" w:cs="Arial"/>
                <w:sz w:val="18"/>
                <w:szCs w:val="18"/>
              </w:rPr>
              <w:br/>
              <w:t>North Atlantic, 2016</w:t>
            </w:r>
          </w:p>
          <w:p w:rsidR="00000000" w:rsidRDefault="00B17B46">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(OCC010000)</w:t>
            </w:r>
            <w:r>
              <w:rPr>
                <w:rFonts w:ascii="Arial" w:hAnsi="Arial" w:cs="Arial"/>
                <w:sz w:val="18"/>
                <w:szCs w:val="18"/>
              </w:rPr>
              <w:t xml:space="preserve"> -&gt; Mindfulness &amp; Meditation</w:t>
            </w:r>
            <w:r>
              <w:rPr>
                <w:rFonts w:ascii="Arial" w:hAnsi="Arial" w:cs="Arial"/>
                <w:sz w:val="15"/>
                <w:szCs w:val="15"/>
              </w:rPr>
              <w:t>(OCC010000)</w:t>
            </w:r>
            <w:r>
              <w:rPr>
                <w:rFonts w:ascii="Arial" w:hAnsi="Arial" w:cs="Arial"/>
                <w:sz w:val="18"/>
                <w:szCs w:val="18"/>
              </w:rPr>
              <w:br/>
              <w:t>SELF-HELP (Ge</w:t>
            </w:r>
            <w:r>
              <w:rPr>
                <w:rFonts w:ascii="Arial" w:hAnsi="Arial" w:cs="Arial"/>
                <w:sz w:val="18"/>
                <w:szCs w:val="18"/>
              </w:rPr>
              <w:t>neral)</w:t>
            </w:r>
            <w:r>
              <w:rPr>
                <w:rFonts w:ascii="Arial" w:hAnsi="Arial" w:cs="Arial"/>
                <w:sz w:val="15"/>
                <w:szCs w:val="15"/>
              </w:rPr>
              <w:t>(SEL024000)</w:t>
            </w:r>
            <w:r>
              <w:rPr>
                <w:rFonts w:ascii="Arial" w:hAnsi="Arial" w:cs="Arial"/>
                <w:sz w:val="18"/>
                <w:szCs w:val="18"/>
              </w:rPr>
              <w:t xml:space="preserve"> -&gt; Self-Management (General)</w:t>
            </w:r>
            <w:r>
              <w:rPr>
                <w:rFonts w:ascii="Arial" w:hAnsi="Arial" w:cs="Arial"/>
                <w:sz w:val="15"/>
                <w:szCs w:val="15"/>
              </w:rPr>
              <w:t>(SEL024000)</w:t>
            </w:r>
            <w:r>
              <w:rPr>
                <w:rFonts w:ascii="Arial" w:hAnsi="Arial" w:cs="Arial"/>
                <w:sz w:val="18"/>
                <w:szCs w:val="18"/>
              </w:rPr>
              <w:t xml:space="preserve"> -&gt; Stress Management</w:t>
            </w:r>
            <w:r>
              <w:rPr>
                <w:rFonts w:ascii="Arial" w:hAnsi="Arial" w:cs="Arial"/>
                <w:sz w:val="15"/>
                <w:szCs w:val="15"/>
              </w:rPr>
              <w:t>(SEL024000)</w:t>
            </w:r>
            <w:r>
              <w:rPr>
                <w:rFonts w:ascii="Arial" w:hAnsi="Arial" w:cs="Arial"/>
                <w:sz w:val="18"/>
                <w:szCs w:val="18"/>
              </w:rPr>
              <w:br/>
              <w:t>PSYCHOLOGY (General)</w:t>
            </w:r>
            <w:r>
              <w:rPr>
                <w:rFonts w:ascii="Arial" w:hAnsi="Arial" w:cs="Arial"/>
                <w:sz w:val="15"/>
                <w:szCs w:val="15"/>
              </w:rPr>
              <w:t>(PSY013000)</w:t>
            </w:r>
            <w:r>
              <w:rPr>
                <w:rFonts w:ascii="Arial" w:hAnsi="Arial" w:cs="Arial"/>
                <w:sz w:val="18"/>
                <w:szCs w:val="18"/>
              </w:rPr>
              <w:t xml:space="preserve"> -&gt; Emotions</w:t>
            </w:r>
            <w:r>
              <w:rPr>
                <w:rFonts w:ascii="Arial" w:hAnsi="Arial" w:cs="Arial"/>
                <w:sz w:val="15"/>
                <w:szCs w:val="15"/>
              </w:rPr>
              <w:t>(PSY013000)</w:t>
            </w:r>
          </w:p>
        </w:tc>
        <w:tc>
          <w:tcPr>
            <w:tcW w:w="150" w:type="dxa"/>
            <w:hideMark/>
          </w:tcPr>
          <w:p w:rsidR="00000000" w:rsidRDefault="00B17B46">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B17B46">
            <w:pPr>
              <w:spacing w:line="240" w:lineRule="atLeast"/>
              <w:jc w:val="center"/>
              <w:divId w:val="93540071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992/jhp5a86e009b9f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92/jhp5a86e009b9f7b.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B17B46">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December 2018 </w:t>
            </w:r>
          </w:p>
          <w:p w:rsidR="00000000" w:rsidRDefault="00B17B46">
            <w:pPr>
              <w:spacing w:after="240" w:line="240" w:lineRule="atLeast"/>
              <w:divId w:val="545531770"/>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978-1-78535-609-4</w:t>
            </w:r>
            <w:r>
              <w:rPr>
                <w:rFonts w:ascii="Arial" w:eastAsia="Times New Roman" w:hAnsi="Arial" w:cs="Arial"/>
                <w:color w:val="2984B0"/>
                <w:sz w:val="20"/>
                <w:szCs w:val="20"/>
              </w:rPr>
              <w:br/>
              <w:t>$29.95  |  £17.99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344PP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978-1-78535-610-0</w:t>
            </w:r>
            <w:r>
              <w:rPr>
                <w:rFonts w:ascii="Arial" w:eastAsia="Times New Roman" w:hAnsi="Arial" w:cs="Arial"/>
                <w:color w:val="2984B0"/>
                <w:sz w:val="20"/>
                <w:szCs w:val="20"/>
              </w:rPr>
              <w:br/>
              <w:t>$14.99  |  £8.99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2017944840</w:t>
            </w:r>
          </w:p>
        </w:tc>
      </w:tr>
      <w:tr w:rsidR="00000000">
        <w:trPr>
          <w:tblCellSpacing w:w="15" w:type="dxa"/>
        </w:trPr>
        <w:tc>
          <w:tcPr>
            <w:tcW w:w="0" w:type="auto"/>
            <w:vAlign w:val="center"/>
            <w:hideMark/>
          </w:tcPr>
          <w:p w:rsidR="00000000" w:rsidRDefault="00B17B46">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B17B46">
            <w:pPr>
              <w:rPr>
                <w:rFonts w:ascii="Arial" w:hAnsi="Arial" w:cs="Arial"/>
                <w:sz w:val="18"/>
                <w:szCs w:val="18"/>
              </w:rPr>
            </w:pPr>
          </w:p>
        </w:tc>
        <w:tc>
          <w:tcPr>
            <w:tcW w:w="0" w:type="auto"/>
            <w:vAlign w:val="center"/>
            <w:hideMark/>
          </w:tcPr>
          <w:p w:rsidR="00000000" w:rsidRDefault="00B17B46">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B17B46" w:rsidRDefault="00B17B46">
      <w:pPr>
        <w:rPr>
          <w:rFonts w:eastAsia="Times New Roman"/>
        </w:rPr>
      </w:pPr>
    </w:p>
    <w:sectPr w:rsidR="00B17B4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E2387"/>
    <w:rsid w:val="002E2387"/>
    <w:rsid w:val="00B1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61B48A-51AE-4EEF-83BD-4EDAB9BA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31770">
      <w:marLeft w:val="0"/>
      <w:marRight w:val="0"/>
      <w:marTop w:val="0"/>
      <w:marBottom w:val="0"/>
      <w:divBdr>
        <w:top w:val="none" w:sz="0" w:space="0" w:color="auto"/>
        <w:left w:val="none" w:sz="0" w:space="0" w:color="auto"/>
        <w:bottom w:val="none" w:sz="0" w:space="0" w:color="auto"/>
        <w:right w:val="none" w:sz="0" w:space="0" w:color="auto"/>
      </w:divBdr>
    </w:div>
    <w:div w:id="634870248">
      <w:marLeft w:val="0"/>
      <w:marRight w:val="0"/>
      <w:marTop w:val="0"/>
      <w:marBottom w:val="0"/>
      <w:divBdr>
        <w:top w:val="none" w:sz="0" w:space="0" w:color="auto"/>
        <w:left w:val="none" w:sz="0" w:space="0" w:color="auto"/>
        <w:bottom w:val="none" w:sz="0" w:space="0" w:color="auto"/>
        <w:right w:val="none" w:sz="0" w:space="0" w:color="auto"/>
      </w:divBdr>
    </w:div>
    <w:div w:id="93540071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1.gif" TargetMode="External"/><Relationship Id="rId5" Type="http://schemas.openxmlformats.org/officeDocument/2006/relationships/hyperlink" Target="http://o-books.com" TargetMode="External"/><Relationship Id="rId4" Type="http://schemas.openxmlformats.org/officeDocument/2006/relationships/image" Target="http://www.johnhuntpublishing.com/assets/docs/books/5992/jhp5a86e009b9f7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Living Space: Openness and Freedom through Spatial Awareness</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Space: Openness and Freedom through Spatial Awareness</dc:title>
  <dc:subject/>
  <dc:creator>Beccy Conway</dc:creator>
  <cp:keywords/>
  <dc:description/>
  <cp:lastModifiedBy>Beccy Conway</cp:lastModifiedBy>
  <cp:revision>2</cp:revision>
  <dcterms:created xsi:type="dcterms:W3CDTF">2018-03-23T11:43:00Z</dcterms:created>
  <dcterms:modified xsi:type="dcterms:W3CDTF">2018-03-23T11:43:00Z</dcterms:modified>
</cp:coreProperties>
</file>