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A12EC7">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A12EC7">
            <w:pPr>
              <w:spacing w:line="240" w:lineRule="atLeast"/>
              <w:jc w:val="center"/>
              <w:divId w:val="2143036292"/>
              <w:rPr>
                <w:rFonts w:ascii="Arial" w:eastAsia="Times New Roman" w:hAnsi="Arial" w:cs="Arial"/>
                <w:sz w:val="18"/>
                <w:szCs w:val="18"/>
              </w:rPr>
            </w:pPr>
            <w:r>
              <w:rPr>
                <w:rFonts w:ascii="Arial" w:eastAsia="Times New Roman" w:hAnsi="Arial" w:cs="Arial"/>
                <w:b/>
                <w:bCs/>
                <w:color w:val="299829"/>
                <w:sz w:val="36"/>
                <w:szCs w:val="36"/>
              </w:rPr>
              <w:t>Divining with Animal Guides</w:t>
            </w:r>
            <w:r>
              <w:rPr>
                <w:rFonts w:ascii="Arial" w:eastAsia="Times New Roman" w:hAnsi="Arial" w:cs="Arial"/>
                <w:color w:val="299829"/>
                <w:sz w:val="18"/>
                <w:szCs w:val="18"/>
              </w:rPr>
              <w:br/>
            </w:r>
            <w:r>
              <w:rPr>
                <w:rFonts w:ascii="Arial" w:eastAsia="Times New Roman" w:hAnsi="Arial" w:cs="Arial"/>
                <w:color w:val="299829"/>
                <w:sz w:val="21"/>
                <w:szCs w:val="21"/>
              </w:rPr>
              <w:t>Answers from the World at Hand</w:t>
            </w:r>
            <w:r>
              <w:rPr>
                <w:rFonts w:ascii="Arial" w:eastAsia="Times New Roman" w:hAnsi="Arial" w:cs="Arial"/>
                <w:color w:val="299829"/>
                <w:sz w:val="18"/>
                <w:szCs w:val="18"/>
              </w:rPr>
              <w:t xml:space="preserve"> </w:t>
            </w:r>
          </w:p>
          <w:p w:rsidR="00000000" w:rsidRDefault="00A12EC7">
            <w:pPr>
              <w:pStyle w:val="NormalWeb"/>
              <w:spacing w:line="240" w:lineRule="atLeast"/>
              <w:jc w:val="center"/>
              <w:divId w:val="2143036292"/>
              <w:rPr>
                <w:rFonts w:ascii="Arial" w:hAnsi="Arial" w:cs="Arial"/>
                <w:color w:val="299829"/>
                <w:sz w:val="18"/>
                <w:szCs w:val="18"/>
              </w:rPr>
            </w:pPr>
            <w:r>
              <w:rPr>
                <w:rFonts w:ascii="Arial" w:hAnsi="Arial" w:cs="Arial"/>
                <w:color w:val="299829"/>
                <w:sz w:val="18"/>
                <w:szCs w:val="18"/>
              </w:rPr>
              <w:t>Hearth Moon Rising</w:t>
            </w:r>
          </w:p>
          <w:p w:rsidR="00000000" w:rsidRDefault="00A12EC7">
            <w:pPr>
              <w:pStyle w:val="NormalWeb"/>
              <w:spacing w:line="240" w:lineRule="atLeast"/>
              <w:rPr>
                <w:rFonts w:ascii="Arial" w:hAnsi="Arial" w:cs="Arial"/>
                <w:sz w:val="18"/>
                <w:szCs w:val="18"/>
              </w:rPr>
            </w:pPr>
            <w:r>
              <w:rPr>
                <w:rFonts w:ascii="Arial" w:hAnsi="Arial" w:cs="Arial"/>
                <w:sz w:val="18"/>
                <w:szCs w:val="18"/>
              </w:rPr>
              <w:t xml:space="preserve">A chance encounter with a shy or beautiful animal is an auspicious sign, but a sign of what? Divining with Animal Guides explores animal divination from a process perspective rather than providing generic lists of meanings. Nine animals are given in-depth </w:t>
            </w:r>
            <w:r>
              <w:rPr>
                <w:rFonts w:ascii="Arial" w:hAnsi="Arial" w:cs="Arial"/>
                <w:sz w:val="18"/>
                <w:szCs w:val="18"/>
              </w:rPr>
              <w:t>treatment, many more are mentioned in passing, and all are presented with the aim of developing tools for personal insight. You will be encouraged to examine symbolic and metaphoric encounters as well as physical ones, making the material useful in both ur</w:t>
            </w:r>
            <w:r>
              <w:rPr>
                <w:rFonts w:ascii="Arial" w:hAnsi="Arial" w:cs="Arial"/>
                <w:sz w:val="18"/>
                <w:szCs w:val="18"/>
              </w:rPr>
              <w:t>ban and wilderness settings.</w:t>
            </w:r>
          </w:p>
          <w:p w:rsidR="00000000" w:rsidRDefault="00A12EC7">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Hearth Moon Rising lives in the Adirondack Mountains of upstate New York, where she practices a nature-based craft. Hearth’s first book, Invoking Animal Magic, was hailed for its innovative approach to connecting wit</w:t>
            </w:r>
            <w:r>
              <w:rPr>
                <w:rFonts w:ascii="Arial" w:hAnsi="Arial" w:cs="Arial"/>
                <w:sz w:val="18"/>
                <w:szCs w:val="18"/>
              </w:rPr>
              <w:t>h animal spirits. She is an ordained priestess in two traditions, and has taught magic for over twenty-five years.</w:t>
            </w:r>
            <w:r>
              <w:rPr>
                <w:rFonts w:ascii="Arial" w:hAnsi="Arial" w:cs="Arial"/>
                <w:sz w:val="18"/>
                <w:szCs w:val="18"/>
              </w:rPr>
              <w:br/>
              <w:t xml:space="preserve">Online: </w:t>
            </w:r>
            <w:hyperlink r:id="rId4" w:anchor="!/hearthmoonrising"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w:t>
              </w:r>
              <w:r>
                <w:rPr>
                  <w:rStyle w:val="Hyperlink"/>
                  <w:rFonts w:ascii="Arial" w:hAnsi="Arial" w:cs="Arial"/>
                  <w:sz w:val="18"/>
                  <w:szCs w:val="18"/>
                </w:rPr>
                <w: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hearthmoon" w:history="1">
              <w:r>
                <w:rPr>
                  <w:rStyle w:val="Hyperlink"/>
                  <w:rFonts w:ascii="Arial" w:hAnsi="Arial" w:cs="Arial"/>
                  <w:sz w:val="18"/>
                  <w:szCs w:val="18"/>
                </w:rPr>
                <w:t>Twitter</w:t>
              </w:r>
            </w:hyperlink>
          </w:p>
          <w:p w:rsidR="00000000" w:rsidRDefault="00A12EC7">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Invoking Animal Magic: A Guide For the Pagan Priestess (9781780999296), Moon Books, 2013.</w:t>
            </w:r>
          </w:p>
          <w:p w:rsidR="00000000" w:rsidRDefault="00A12EC7">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This book is a wealth of wisdom that will help you access practical and mystical guidance from the natural world. Hearth Moon Rising has done a vast amount of outstanding research on lore and history from around the globe, yet the book is captivating, neve</w:t>
            </w:r>
            <w:r>
              <w:rPr>
                <w:rFonts w:ascii="Arial" w:hAnsi="Arial" w:cs="Arial"/>
                <w:i/>
                <w:iCs/>
                <w:sz w:val="18"/>
                <w:szCs w:val="18"/>
              </w:rPr>
              <w:t>r dry. The stories and exercises inspire while teaching. Everyone should own a copy of this valuable, readable resource.</w:t>
            </w:r>
            <w:r>
              <w:rPr>
                <w:rFonts w:ascii="Arial" w:hAnsi="Arial" w:cs="Arial"/>
                <w:i/>
                <w:iCs/>
                <w:sz w:val="18"/>
                <w:szCs w:val="18"/>
              </w:rPr>
              <w:br/>
            </w:r>
            <w:r>
              <w:rPr>
                <w:rFonts w:ascii="Arial" w:hAnsi="Arial" w:cs="Arial"/>
                <w:b/>
                <w:bCs/>
                <w:i/>
                <w:iCs/>
                <w:sz w:val="18"/>
                <w:szCs w:val="18"/>
              </w:rPr>
              <w:t>Nikki Starcat Shields, author of The Heart of the Goddess: A Handbook for Living Soulfully</w:t>
            </w:r>
          </w:p>
          <w:p w:rsidR="00000000" w:rsidRDefault="00A12EC7">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Radio and podcast promotio</w:t>
            </w:r>
            <w:r>
              <w:rPr>
                <w:rFonts w:ascii="Arial" w:hAnsi="Arial" w:cs="Arial"/>
                <w:sz w:val="18"/>
                <w:szCs w:val="18"/>
              </w:rPr>
              <w:t>n, interviews with the author. Magazine adverts, including excerpts of the book, targeting publications which supported the author's first book. Social media promotion, author to write blogs and articles.</w:t>
            </w:r>
          </w:p>
          <w:p w:rsidR="00000000" w:rsidRDefault="00A12EC7">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book which includes fascinating animal folklo</w:t>
            </w:r>
            <w:r>
              <w:rPr>
                <w:rFonts w:ascii="Arial" w:hAnsi="Arial" w:cs="Arial"/>
                <w:sz w:val="18"/>
                <w:szCs w:val="18"/>
              </w:rPr>
              <w:t>re for people interested in shamanism, divination, Witchcraft, and Goddess studies, as well as tools for personal exploration of animal signs, which can be used by readers in both urban and rural settings.</w:t>
            </w:r>
          </w:p>
          <w:p w:rsidR="00000000" w:rsidRDefault="00A12EC7">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Animal-Speak Pocket Guide 97818887</w:t>
            </w:r>
            <w:r>
              <w:rPr>
                <w:rFonts w:ascii="Arial" w:hAnsi="Arial" w:cs="Arial"/>
                <w:sz w:val="18"/>
                <w:szCs w:val="18"/>
              </w:rPr>
              <w:t>67612, by Ted Andrews</w:t>
            </w:r>
            <w:r>
              <w:rPr>
                <w:rFonts w:ascii="Arial" w:hAnsi="Arial" w:cs="Arial"/>
                <w:sz w:val="18"/>
                <w:szCs w:val="18"/>
              </w:rPr>
              <w:br/>
              <w:t>Dragonhawk Publishing, 2010</w:t>
            </w:r>
          </w:p>
          <w:p w:rsidR="00000000" w:rsidRDefault="00A12EC7">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(OCC036030)</w:t>
            </w:r>
            <w:r>
              <w:rPr>
                <w:rFonts w:ascii="Arial" w:hAnsi="Arial" w:cs="Arial"/>
                <w:sz w:val="18"/>
                <w:szCs w:val="18"/>
              </w:rPr>
              <w:t xml:space="preserve"> -&gt; Shamanism</w:t>
            </w:r>
            <w:r>
              <w:rPr>
                <w:rFonts w:ascii="Arial" w:hAnsi="Arial" w:cs="Arial"/>
                <w:sz w:val="15"/>
                <w:szCs w:val="15"/>
              </w:rPr>
              <w:t>(OCC036030)</w:t>
            </w:r>
            <w:r>
              <w:rPr>
                <w:rFonts w:ascii="Arial" w:hAnsi="Arial" w:cs="Arial"/>
                <w:sz w:val="18"/>
                <w:szCs w:val="18"/>
              </w:rPr>
              <w:br/>
              <w:t>BODY, MIND &amp; SPIRIT (General)</w:t>
            </w:r>
            <w:r>
              <w:rPr>
                <w:rFonts w:ascii="Arial" w:hAnsi="Arial" w:cs="Arial"/>
                <w:sz w:val="15"/>
                <w:szCs w:val="15"/>
              </w:rPr>
              <w:t>(OCC005000)</w:t>
            </w:r>
            <w:r>
              <w:rPr>
                <w:rFonts w:ascii="Arial" w:hAnsi="Arial" w:cs="Arial"/>
                <w:sz w:val="18"/>
                <w:szCs w:val="18"/>
              </w:rPr>
              <w:t xml:space="preserve"> -&gt; Divination (General)</w:t>
            </w:r>
            <w:r>
              <w:rPr>
                <w:rFonts w:ascii="Arial" w:hAnsi="Arial" w:cs="Arial"/>
                <w:sz w:val="15"/>
                <w:szCs w:val="15"/>
              </w:rPr>
              <w:t>(OCC005000)</w:t>
            </w:r>
            <w:r>
              <w:rPr>
                <w:rFonts w:ascii="Arial" w:hAnsi="Arial" w:cs="Arial"/>
                <w:sz w:val="18"/>
                <w:szCs w:val="18"/>
              </w:rPr>
              <w:br/>
              <w:t>BODY, MIND &amp; SPIRIT (General)</w:t>
            </w:r>
            <w:r>
              <w:rPr>
                <w:rFonts w:ascii="Arial" w:hAnsi="Arial" w:cs="Arial"/>
                <w:sz w:val="15"/>
                <w:szCs w:val="15"/>
              </w:rPr>
              <w:t>(OCC036050)</w:t>
            </w:r>
            <w:r>
              <w:rPr>
                <w:rFonts w:ascii="Arial" w:hAnsi="Arial" w:cs="Arial"/>
                <w:sz w:val="18"/>
                <w:szCs w:val="18"/>
              </w:rPr>
              <w:t xml:space="preserve"> -&gt; Goddess Wo</w:t>
            </w:r>
            <w:r>
              <w:rPr>
                <w:rFonts w:ascii="Arial" w:hAnsi="Arial" w:cs="Arial"/>
                <w:sz w:val="18"/>
                <w:szCs w:val="18"/>
              </w:rPr>
              <w:t>rship</w:t>
            </w:r>
            <w:r>
              <w:rPr>
                <w:rFonts w:ascii="Arial" w:hAnsi="Arial" w:cs="Arial"/>
                <w:sz w:val="15"/>
                <w:szCs w:val="15"/>
              </w:rPr>
              <w:t>(OCC036050)</w:t>
            </w:r>
          </w:p>
        </w:tc>
        <w:tc>
          <w:tcPr>
            <w:tcW w:w="150" w:type="dxa"/>
            <w:hideMark/>
          </w:tcPr>
          <w:p w:rsidR="00000000" w:rsidRDefault="00A12EC7">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A12EC7">
            <w:pPr>
              <w:spacing w:line="240" w:lineRule="atLeast"/>
              <w:jc w:val="center"/>
              <w:divId w:val="55504609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963/jhp59008d70ecf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963/jhp59008d70ecff6.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A12EC7">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February 2018 </w:t>
            </w:r>
          </w:p>
          <w:p w:rsidR="00000000" w:rsidRDefault="00A12EC7">
            <w:pPr>
              <w:spacing w:after="240" w:line="240" w:lineRule="atLeast"/>
              <w:divId w:val="274601109"/>
              <w:rPr>
                <w:rFonts w:ascii="Arial" w:eastAsia="Times New Roman" w:hAnsi="Arial" w:cs="Arial"/>
                <w:color w:val="2984B0"/>
                <w:sz w:val="20"/>
                <w:szCs w:val="20"/>
              </w:rPr>
            </w:pPr>
            <w:r>
              <w:rPr>
                <w:rFonts w:ascii="Arial" w:eastAsia="Times New Roman" w:hAnsi="Arial" w:cs="Arial"/>
                <w:b/>
                <w:bCs/>
                <w:color w:val="2984B0"/>
                <w:sz w:val="20"/>
                <w:szCs w:val="20"/>
              </w:rPr>
              <w:t>P</w:t>
            </w:r>
            <w:r>
              <w:rPr>
                <w:rFonts w:ascii="Arial" w:eastAsia="Times New Roman" w:hAnsi="Arial" w:cs="Arial"/>
                <w:b/>
                <w:bCs/>
                <w:color w:val="2984B0"/>
                <w:sz w:val="20"/>
                <w:szCs w:val="20"/>
              </w:rPr>
              <w:t>aperback</w:t>
            </w:r>
            <w:r>
              <w:rPr>
                <w:rFonts w:ascii="Arial" w:eastAsia="Times New Roman" w:hAnsi="Arial" w:cs="Arial"/>
                <w:color w:val="2984B0"/>
                <w:sz w:val="20"/>
                <w:szCs w:val="20"/>
              </w:rPr>
              <w:br/>
              <w:t>ISBN: 978-1-78535-597-4</w:t>
            </w:r>
            <w:r>
              <w:rPr>
                <w:rFonts w:ascii="Arial" w:eastAsia="Times New Roman" w:hAnsi="Arial" w:cs="Arial"/>
                <w:color w:val="2984B0"/>
                <w:sz w:val="20"/>
                <w:szCs w:val="20"/>
              </w:rPr>
              <w:br/>
              <w:t>$25.95  |  £15.99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352PP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978-1-78535-598-1</w:t>
            </w:r>
            <w:r>
              <w:rPr>
                <w:rFonts w:ascii="Arial" w:eastAsia="Times New Roman" w:hAnsi="Arial" w:cs="Arial"/>
                <w:color w:val="2984B0"/>
                <w:sz w:val="20"/>
                <w:szCs w:val="20"/>
              </w:rPr>
              <w:br/>
              <w:t>$9.99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2016962871</w:t>
            </w:r>
          </w:p>
        </w:tc>
      </w:tr>
      <w:tr w:rsidR="00000000">
        <w:trPr>
          <w:tblCellSpacing w:w="15" w:type="dxa"/>
        </w:trPr>
        <w:tc>
          <w:tcPr>
            <w:tcW w:w="0" w:type="auto"/>
            <w:vAlign w:val="center"/>
            <w:hideMark/>
          </w:tcPr>
          <w:p w:rsidR="00000000" w:rsidRDefault="00A12EC7">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9"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A12EC7">
            <w:pPr>
              <w:rPr>
                <w:rFonts w:ascii="Arial" w:hAnsi="Arial" w:cs="Arial"/>
                <w:sz w:val="18"/>
                <w:szCs w:val="18"/>
              </w:rPr>
            </w:pPr>
          </w:p>
        </w:tc>
        <w:tc>
          <w:tcPr>
            <w:tcW w:w="0" w:type="auto"/>
            <w:vAlign w:val="center"/>
            <w:hideMark/>
          </w:tcPr>
          <w:p w:rsidR="00000000" w:rsidRDefault="00A12EC7">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rsidR="00A12EC7" w:rsidRDefault="00A12EC7">
      <w:pPr>
        <w:rPr>
          <w:rFonts w:eastAsia="Times New Roman"/>
        </w:rPr>
      </w:pPr>
    </w:p>
    <w:sectPr w:rsidR="00A12EC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5240C"/>
    <w:rsid w:val="0045240C"/>
    <w:rsid w:val="00A12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3CDEE5-8FAF-443F-BC2A-2C02089C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1109">
      <w:marLeft w:val="0"/>
      <w:marRight w:val="0"/>
      <w:marTop w:val="0"/>
      <w:marBottom w:val="0"/>
      <w:divBdr>
        <w:top w:val="none" w:sz="0" w:space="0" w:color="auto"/>
        <w:left w:val="none" w:sz="0" w:space="0" w:color="auto"/>
        <w:bottom w:val="none" w:sz="0" w:space="0" w:color="auto"/>
        <w:right w:val="none" w:sz="0" w:space="0" w:color="auto"/>
      </w:divBdr>
    </w:div>
    <w:div w:id="555046098">
      <w:marLeft w:val="0"/>
      <w:marRight w:val="0"/>
      <w:marTop w:val="0"/>
      <w:marBottom w:val="0"/>
      <w:divBdr>
        <w:top w:val="none" w:sz="0" w:space="0" w:color="auto"/>
        <w:left w:val="none" w:sz="0" w:space="0" w:color="auto"/>
        <w:bottom w:val="none" w:sz="0" w:space="0" w:color="auto"/>
        <w:right w:val="none" w:sz="0" w:space="0" w:color="auto"/>
      </w:divBdr>
    </w:div>
    <w:div w:id="2143036292">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5963/jhp59008d70ecff6.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arthmoonblog.com" TargetMode="External"/><Relationship Id="rId11" Type="http://schemas.openxmlformats.org/officeDocument/2006/relationships/fontTable" Target="fontTable.xml"/><Relationship Id="rId5" Type="http://schemas.openxmlformats.org/officeDocument/2006/relationships/hyperlink" Target="http://hearthmoonrising.com" TargetMode="External"/><Relationship Id="rId10" Type="http://schemas.openxmlformats.org/officeDocument/2006/relationships/image" Target="http://johnhuntpublishing.com/assets/images/imprints/7.gif" TargetMode="External"/><Relationship Id="rId4" Type="http://schemas.openxmlformats.org/officeDocument/2006/relationships/hyperlink" Target="https://www.facebook.com/" TargetMode="External"/><Relationship Id="rId9" Type="http://schemas.openxmlformats.org/officeDocument/2006/relationships/hyperlink" Target="http://moon-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Divining with Animal Guides</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Divining with Animal Guides</dc:title>
  <dc:subject/>
  <dc:creator>Beccy Conway</dc:creator>
  <cp:keywords/>
  <dc:description/>
  <cp:lastModifiedBy>Beccy Conway</cp:lastModifiedBy>
  <cp:revision>2</cp:revision>
  <dcterms:created xsi:type="dcterms:W3CDTF">2017-05-16T15:03:00Z</dcterms:created>
  <dcterms:modified xsi:type="dcterms:W3CDTF">2017-05-16T15:03:00Z</dcterms:modified>
</cp:coreProperties>
</file>