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3B4EA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B4EA0">
            <w:pPr>
              <w:spacing w:line="240" w:lineRule="atLeast"/>
              <w:jc w:val="center"/>
              <w:divId w:val="1804107434"/>
              <w:rPr>
                <w:rFonts w:ascii="Arial" w:eastAsia="Times New Roman" w:hAnsi="Arial" w:cs="Arial"/>
                <w:sz w:val="18"/>
                <w:szCs w:val="18"/>
              </w:rPr>
            </w:pPr>
            <w:r>
              <w:rPr>
                <w:rFonts w:ascii="Arial" w:eastAsia="Times New Roman" w:hAnsi="Arial" w:cs="Arial"/>
                <w:b/>
                <w:bCs/>
                <w:color w:val="1C50D6"/>
                <w:sz w:val="36"/>
                <w:szCs w:val="36"/>
              </w:rPr>
              <w:t>Why Progressives Need God</w:t>
            </w:r>
            <w:r>
              <w:rPr>
                <w:rFonts w:ascii="Arial" w:eastAsia="Times New Roman" w:hAnsi="Arial" w:cs="Arial"/>
                <w:color w:val="1C50D6"/>
                <w:sz w:val="18"/>
                <w:szCs w:val="18"/>
              </w:rPr>
              <w:br/>
            </w:r>
            <w:r>
              <w:rPr>
                <w:rFonts w:ascii="Arial" w:eastAsia="Times New Roman" w:hAnsi="Arial" w:cs="Arial"/>
                <w:color w:val="1C50D6"/>
                <w:sz w:val="21"/>
                <w:szCs w:val="21"/>
              </w:rPr>
              <w:t>An ethical defence of monotheism</w:t>
            </w:r>
            <w:r>
              <w:rPr>
                <w:rFonts w:ascii="Arial" w:eastAsia="Times New Roman" w:hAnsi="Arial" w:cs="Arial"/>
                <w:color w:val="1C50D6"/>
                <w:sz w:val="18"/>
                <w:szCs w:val="18"/>
              </w:rPr>
              <w:t xml:space="preserve"> </w:t>
            </w:r>
          </w:p>
          <w:p w:rsidR="00000000" w:rsidRDefault="003B4EA0">
            <w:pPr>
              <w:pStyle w:val="NormalWeb"/>
              <w:spacing w:line="240" w:lineRule="atLeast"/>
              <w:jc w:val="center"/>
              <w:divId w:val="1804107434"/>
              <w:rPr>
                <w:rFonts w:ascii="Arial" w:hAnsi="Arial" w:cs="Arial"/>
                <w:color w:val="1C50D6"/>
                <w:sz w:val="18"/>
                <w:szCs w:val="18"/>
              </w:rPr>
            </w:pPr>
            <w:r>
              <w:rPr>
                <w:rFonts w:ascii="Arial" w:hAnsi="Arial" w:cs="Arial"/>
                <w:color w:val="1C50D6"/>
                <w:sz w:val="18"/>
                <w:szCs w:val="18"/>
              </w:rPr>
              <w:t xml:space="preserve">Jonathan </w:t>
            </w:r>
            <w:proofErr w:type="spellStart"/>
            <w:r>
              <w:rPr>
                <w:rFonts w:ascii="Arial" w:hAnsi="Arial" w:cs="Arial"/>
                <w:color w:val="1C50D6"/>
                <w:sz w:val="18"/>
                <w:szCs w:val="18"/>
              </w:rPr>
              <w:t>Clatworthy</w:t>
            </w:r>
            <w:proofErr w:type="spellEnd"/>
          </w:p>
          <w:p w:rsidR="00000000" w:rsidRDefault="003B4EA0">
            <w:pPr>
              <w:pStyle w:val="NormalWeb"/>
              <w:spacing w:line="240" w:lineRule="atLeast"/>
              <w:rPr>
                <w:rFonts w:ascii="Arial" w:hAnsi="Arial" w:cs="Arial"/>
                <w:sz w:val="18"/>
                <w:szCs w:val="18"/>
              </w:rPr>
            </w:pPr>
            <w:r>
              <w:rPr>
                <w:rFonts w:ascii="Arial" w:hAnsi="Arial" w:cs="Arial"/>
                <w:sz w:val="18"/>
                <w:szCs w:val="18"/>
              </w:rPr>
              <w:t>Environmental destruction, poverty in the midst of obscene wealth, one war after another. Our biggest crises are getting worse. Secularism makes this inevitable by denying any moral authority higher than the ruling classes. By contrast, religious tradition</w:t>
            </w:r>
            <w:r>
              <w:rPr>
                <w:rFonts w:ascii="Arial" w:hAnsi="Arial" w:cs="Arial"/>
                <w:sz w:val="18"/>
                <w:szCs w:val="18"/>
              </w:rPr>
              <w:t>s offer accounts of who made us, for what purpose and how we should live, but whilst some are more constructive than others it is only monotheism, defined as divine harmony, that provides the philosophical and ethical framework necessary for people to lead</w:t>
            </w:r>
            <w:r>
              <w:rPr>
                <w:rFonts w:ascii="Arial" w:hAnsi="Arial" w:cs="Arial"/>
                <w:sz w:val="18"/>
                <w:szCs w:val="18"/>
              </w:rPr>
              <w:t xml:space="preserve"> better lives. Drawing on cultural analysis, political philosophy, Christian apologetics and theodicy the author shows why, in order to resolve our crises, progressives need to reaffirm the goodness of the natural environment as a blessing from a good god.</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Jonathan </w:t>
            </w:r>
            <w:proofErr w:type="spellStart"/>
            <w:r>
              <w:rPr>
                <w:rFonts w:ascii="Arial" w:hAnsi="Arial" w:cs="Arial"/>
                <w:sz w:val="18"/>
                <w:szCs w:val="18"/>
              </w:rPr>
              <w:t>Clatworthy</w:t>
            </w:r>
            <w:proofErr w:type="spellEnd"/>
            <w:r>
              <w:rPr>
                <w:rFonts w:ascii="Arial" w:hAnsi="Arial" w:cs="Arial"/>
                <w:sz w:val="18"/>
                <w:szCs w:val="18"/>
              </w:rPr>
              <w:t xml:space="preserve"> is a theologian promoting liberal approaches to Christianity and seeking to engage creatively with contemporary social issues. He lives in Liverpool,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Making Sense of Faith in God (9780281064045), SPCK, 2012. Liberal Faith in a Divided Church (9781846941160), O-Books, </w:t>
            </w:r>
            <w:r>
              <w:rPr>
                <w:rFonts w:ascii="Arial" w:hAnsi="Arial" w:cs="Arial"/>
                <w:sz w:val="18"/>
                <w:szCs w:val="18"/>
              </w:rPr>
              <w:t xml:space="preserve">2008. The Windsor Report: A Liberal Response (1905047290), O-Books, 2005. </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extraordinarily wide-ranging study, Jonathan </w:t>
            </w:r>
            <w:proofErr w:type="spellStart"/>
            <w:r>
              <w:rPr>
                <w:rFonts w:ascii="Arial" w:hAnsi="Arial" w:cs="Arial"/>
                <w:i/>
                <w:iCs/>
                <w:sz w:val="18"/>
                <w:szCs w:val="18"/>
              </w:rPr>
              <w:t>Clatworthy</w:t>
            </w:r>
            <w:proofErr w:type="spellEnd"/>
            <w:r>
              <w:rPr>
                <w:rFonts w:ascii="Arial" w:hAnsi="Arial" w:cs="Arial"/>
                <w:i/>
                <w:iCs/>
                <w:sz w:val="18"/>
                <w:szCs w:val="18"/>
              </w:rPr>
              <w:t xml:space="preserve"> presents the case that ethics, taken seriously, requires monotheism as its foundation. He surveys various kinds of theism and atheism, and shows that monotheism makes more sense of the world t</w:t>
            </w:r>
            <w:r>
              <w:rPr>
                <w:rFonts w:ascii="Arial" w:hAnsi="Arial" w:cs="Arial"/>
                <w:i/>
                <w:iCs/>
                <w:sz w:val="18"/>
                <w:szCs w:val="18"/>
              </w:rPr>
              <w:t>han any variety of secularism. A challenging and important book, accessible to anyone interested in ultimate questions.</w:t>
            </w:r>
            <w:r>
              <w:rPr>
                <w:rFonts w:ascii="Arial" w:hAnsi="Arial" w:cs="Arial"/>
                <w:i/>
                <w:iCs/>
                <w:sz w:val="18"/>
                <w:szCs w:val="18"/>
              </w:rPr>
              <w:br/>
            </w:r>
            <w:r>
              <w:rPr>
                <w:rFonts w:ascii="Arial" w:hAnsi="Arial" w:cs="Arial"/>
                <w:b/>
                <w:bCs/>
                <w:i/>
                <w:iCs/>
                <w:sz w:val="18"/>
                <w:szCs w:val="18"/>
              </w:rPr>
              <w:t>John Barton, Oriel &amp; Laing Professor of the Interpretation of Holy Scripture (Emeritus), University of Oxford</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w:t>
            </w:r>
            <w:r>
              <w:rPr>
                <w:rFonts w:ascii="Arial" w:hAnsi="Arial" w:cs="Arial"/>
                <w:sz w:val="18"/>
                <w:szCs w:val="18"/>
              </w:rPr>
              <w:t xml:space="preserve">edia promotion across JHP Christianity imprints, alongside author's dedicated personal blog </w:t>
            </w:r>
            <w:r>
              <w:rPr>
                <w:rFonts w:ascii="Arial" w:hAnsi="Arial" w:cs="Arial"/>
                <w:sz w:val="18"/>
                <w:szCs w:val="18"/>
              </w:rPr>
              <w:t xml:space="preserve">and regular contributions to www.modernchurch.org.uk. Articles for theological, philosophical and political journals and websites. Author </w:t>
            </w:r>
            <w:r>
              <w:rPr>
                <w:rFonts w:ascii="Arial" w:hAnsi="Arial" w:cs="Arial"/>
                <w:sz w:val="18"/>
                <w:szCs w:val="18"/>
              </w:rPr>
              <w:t xml:space="preserve">is </w:t>
            </w:r>
            <w:r>
              <w:rPr>
                <w:rFonts w:ascii="Arial" w:hAnsi="Arial" w:cs="Arial"/>
                <w:sz w:val="18"/>
                <w:szCs w:val="18"/>
              </w:rPr>
              <w:t>to give a talk on the topic of the book in the July 2017</w:t>
            </w:r>
            <w:r w:rsidR="00CF5CFE">
              <w:rPr>
                <w:rFonts w:ascii="Arial" w:hAnsi="Arial" w:cs="Arial"/>
                <w:sz w:val="18"/>
                <w:szCs w:val="18"/>
              </w:rPr>
              <w:t xml:space="preserve"> at the Modern </w:t>
            </w:r>
            <w:bookmarkStart w:id="0" w:name="_GoBack"/>
            <w:bookmarkEnd w:id="0"/>
            <w:r w:rsidR="00CF5CFE">
              <w:rPr>
                <w:rFonts w:ascii="Arial" w:hAnsi="Arial" w:cs="Arial"/>
                <w:sz w:val="18"/>
                <w:szCs w:val="18"/>
              </w:rPr>
              <w:t>Church conference</w:t>
            </w:r>
            <w:r>
              <w:rPr>
                <w:rFonts w:ascii="Arial" w:hAnsi="Arial" w:cs="Arial"/>
                <w:sz w:val="18"/>
                <w:szCs w:val="18"/>
              </w:rPr>
              <w:t>. Interviews for radio/podcasts.</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Jonathan </w:t>
            </w:r>
            <w:proofErr w:type="spellStart"/>
            <w:r>
              <w:rPr>
                <w:rFonts w:ascii="Arial" w:hAnsi="Arial" w:cs="Arial"/>
                <w:sz w:val="18"/>
                <w:szCs w:val="18"/>
              </w:rPr>
              <w:t>Clatworthy</w:t>
            </w:r>
            <w:proofErr w:type="spellEnd"/>
            <w:r>
              <w:rPr>
                <w:rFonts w:ascii="Arial" w:hAnsi="Arial" w:cs="Arial"/>
                <w:sz w:val="18"/>
                <w:szCs w:val="18"/>
              </w:rPr>
              <w:t xml:space="preserve"> defends God from a Green and Left political perspective. The book offers well-needed hope for the fu</w:t>
            </w:r>
            <w:r>
              <w:rPr>
                <w:rFonts w:ascii="Arial" w:hAnsi="Arial" w:cs="Arial"/>
                <w:sz w:val="18"/>
                <w:szCs w:val="18"/>
              </w:rPr>
              <w:t>ture of society, by arguing that society can be bettered by the coming together of progressives.</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On the Meaning of Life 9780415248006, by John Cottingham</w:t>
            </w:r>
            <w:r>
              <w:rPr>
                <w:rFonts w:ascii="Arial" w:hAnsi="Arial" w:cs="Arial"/>
                <w:sz w:val="18"/>
                <w:szCs w:val="18"/>
              </w:rPr>
              <w:br/>
              <w:t>Routledge, 2002</w:t>
            </w:r>
          </w:p>
          <w:p w:rsidR="00000000" w:rsidRDefault="003B4EA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(REL067030)</w:t>
            </w:r>
            <w:r>
              <w:rPr>
                <w:rFonts w:ascii="Arial" w:hAnsi="Arial" w:cs="Arial"/>
                <w:sz w:val="18"/>
                <w:szCs w:val="18"/>
              </w:rPr>
              <w:t xml:space="preserve"> -&gt; Christian Theology (Genera</w:t>
            </w:r>
            <w:r>
              <w:rPr>
                <w:rFonts w:ascii="Arial" w:hAnsi="Arial" w:cs="Arial"/>
                <w:sz w:val="18"/>
                <w:szCs w:val="18"/>
              </w:rPr>
              <w:t>l)</w:t>
            </w:r>
            <w:r>
              <w:rPr>
                <w:rFonts w:ascii="Arial" w:hAnsi="Arial" w:cs="Arial"/>
                <w:sz w:val="15"/>
                <w:szCs w:val="15"/>
              </w:rPr>
              <w:t>(REL067030)</w:t>
            </w:r>
            <w:r>
              <w:rPr>
                <w:rFonts w:ascii="Arial" w:hAnsi="Arial" w:cs="Arial"/>
                <w:sz w:val="18"/>
                <w:szCs w:val="18"/>
              </w:rPr>
              <w:t xml:space="preserve"> -&gt; Apologetics</w:t>
            </w:r>
            <w:r>
              <w:rPr>
                <w:rFonts w:ascii="Arial" w:hAnsi="Arial" w:cs="Arial"/>
                <w:sz w:val="15"/>
                <w:szCs w:val="15"/>
              </w:rPr>
              <w:t>(REL067030)</w:t>
            </w:r>
            <w:r>
              <w:rPr>
                <w:rFonts w:ascii="Arial" w:hAnsi="Arial" w:cs="Arial"/>
                <w:sz w:val="18"/>
                <w:szCs w:val="18"/>
              </w:rPr>
              <w:br/>
              <w:t>PHILOSOPHY (General)</w:t>
            </w:r>
            <w:r>
              <w:rPr>
                <w:rFonts w:ascii="Arial" w:hAnsi="Arial" w:cs="Arial"/>
                <w:sz w:val="15"/>
                <w:szCs w:val="15"/>
              </w:rPr>
              <w:t>(PHI005000)</w:t>
            </w:r>
            <w:r>
              <w:rPr>
                <w:rFonts w:ascii="Arial" w:hAnsi="Arial" w:cs="Arial"/>
                <w:sz w:val="18"/>
                <w:szCs w:val="18"/>
              </w:rPr>
              <w:t xml:space="preserve"> -&gt; Ethics &amp; Moral Philosophy</w:t>
            </w:r>
            <w:r>
              <w:rPr>
                <w:rFonts w:ascii="Arial" w:hAnsi="Arial" w:cs="Arial"/>
                <w:sz w:val="15"/>
                <w:szCs w:val="15"/>
              </w:rPr>
              <w:t>(PHI005000)</w:t>
            </w:r>
            <w:r>
              <w:rPr>
                <w:rFonts w:ascii="Arial" w:hAnsi="Arial" w:cs="Arial"/>
                <w:sz w:val="18"/>
                <w:szCs w:val="18"/>
              </w:rPr>
              <w:br/>
              <w:t>RELIGION (General)</w:t>
            </w:r>
            <w:r>
              <w:rPr>
                <w:rFonts w:ascii="Arial" w:hAnsi="Arial" w:cs="Arial"/>
                <w:sz w:val="15"/>
                <w:szCs w:val="15"/>
              </w:rPr>
              <w:t>(REL084000)</w:t>
            </w:r>
            <w:r>
              <w:rPr>
                <w:rFonts w:ascii="Arial" w:hAnsi="Arial" w:cs="Arial"/>
                <w:sz w:val="18"/>
                <w:szCs w:val="18"/>
              </w:rPr>
              <w:t xml:space="preserve"> -&gt; Religion, Politics &amp; State</w:t>
            </w:r>
            <w:r>
              <w:rPr>
                <w:rFonts w:ascii="Arial" w:hAnsi="Arial" w:cs="Arial"/>
                <w:sz w:val="15"/>
                <w:szCs w:val="15"/>
              </w:rPr>
              <w:t>(REL084000)</w:t>
            </w:r>
          </w:p>
        </w:tc>
        <w:tc>
          <w:tcPr>
            <w:tcW w:w="150" w:type="dxa"/>
            <w:hideMark/>
          </w:tcPr>
          <w:p w:rsidR="00000000" w:rsidRDefault="003B4EA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B4EA0">
            <w:pPr>
              <w:spacing w:line="240" w:lineRule="atLeast"/>
              <w:jc w:val="center"/>
              <w:divId w:val="175604990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14/jhp58876d913e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14/jhp58876d913e73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3B4EA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3B4EA0">
            <w:pPr>
              <w:spacing w:after="240" w:line="240" w:lineRule="atLeast"/>
              <w:divId w:val="106865485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978-1-78099-774-2</w:t>
            </w:r>
            <w:r>
              <w:rPr>
                <w:rFonts w:ascii="Arial" w:eastAsia="Times New Roman" w:hAnsi="Arial" w:cs="Arial"/>
                <w:color w:val="2984B0"/>
                <w:sz w:val="20"/>
                <w:szCs w:val="20"/>
              </w:rPr>
              <w:br/>
              <w:t>$25.95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978-1-78099-780-3</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2016959096</w:t>
            </w:r>
          </w:p>
        </w:tc>
      </w:tr>
      <w:tr w:rsidR="00000000">
        <w:trPr>
          <w:tblCellSpacing w:w="15" w:type="dxa"/>
        </w:trPr>
        <w:tc>
          <w:tcPr>
            <w:tcW w:w="0" w:type="auto"/>
            <w:vAlign w:val="center"/>
            <w:hideMark/>
          </w:tcPr>
          <w:p w:rsidR="00000000" w:rsidRDefault="003B4EA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3B4EA0">
            <w:pPr>
              <w:rPr>
                <w:rFonts w:ascii="Arial" w:hAnsi="Arial" w:cs="Arial"/>
                <w:sz w:val="18"/>
                <w:szCs w:val="18"/>
              </w:rPr>
            </w:pPr>
          </w:p>
        </w:tc>
        <w:tc>
          <w:tcPr>
            <w:tcW w:w="0" w:type="auto"/>
            <w:vAlign w:val="center"/>
            <w:hideMark/>
          </w:tcPr>
          <w:p w:rsidR="00000000" w:rsidRDefault="003B4EA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11430" b="1143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3B4EA0" w:rsidRDefault="003B4EA0">
      <w:pPr>
        <w:rPr>
          <w:rFonts w:eastAsia="Times New Roman"/>
        </w:rPr>
      </w:pPr>
    </w:p>
    <w:sectPr w:rsidR="003B4E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5CFE"/>
    <w:rsid w:val="003B4EA0"/>
    <w:rsid w:val="00C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EA4F"/>
  <w15:chartTrackingRefBased/>
  <w15:docId w15:val="{73AF402F-9137-4F7F-B33B-BCE257A7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4856">
      <w:marLeft w:val="0"/>
      <w:marRight w:val="0"/>
      <w:marTop w:val="0"/>
      <w:marBottom w:val="0"/>
      <w:divBdr>
        <w:top w:val="none" w:sz="0" w:space="0" w:color="auto"/>
        <w:left w:val="none" w:sz="0" w:space="0" w:color="auto"/>
        <w:bottom w:val="none" w:sz="0" w:space="0" w:color="auto"/>
        <w:right w:val="none" w:sz="0" w:space="0" w:color="auto"/>
      </w:divBdr>
    </w:div>
    <w:div w:id="1756049903">
      <w:marLeft w:val="0"/>
      <w:marRight w:val="0"/>
      <w:marTop w:val="0"/>
      <w:marBottom w:val="0"/>
      <w:divBdr>
        <w:top w:val="none" w:sz="0" w:space="0" w:color="auto"/>
        <w:left w:val="none" w:sz="0" w:space="0" w:color="auto"/>
        <w:bottom w:val="none" w:sz="0" w:space="0" w:color="auto"/>
        <w:right w:val="none" w:sz="0" w:space="0" w:color="auto"/>
      </w:divBdr>
    </w:div>
    <w:div w:id="180410743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christian-alternative.com" TargetMode="External"/><Relationship Id="rId3" Type="http://schemas.openxmlformats.org/officeDocument/2006/relationships/webSettings" Target="webSettings.xml"/><Relationship Id="rId7" Type="http://schemas.openxmlformats.org/officeDocument/2006/relationships/image" Target="http://www.johnhuntpublishing.com/assets/docs/books/5914/jhp58876d913e73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church.org.uk" TargetMode="External"/><Relationship Id="rId11" Type="http://schemas.openxmlformats.org/officeDocument/2006/relationships/theme" Target="theme/theme1.xml"/><Relationship Id="rId5" Type="http://schemas.openxmlformats.org/officeDocument/2006/relationships/hyperlink" Target="http://www.clatworthy.org" TargetMode="External"/><Relationship Id="rId10" Type="http://schemas.openxmlformats.org/officeDocument/2006/relationships/fontTable" Target="fontTable.xml"/><Relationship Id="rId4" Type="http://schemas.openxmlformats.org/officeDocument/2006/relationships/hyperlink" Target="https://www.facebook.com/jonathan.clatworthy.90" TargetMode="External"/><Relationship Id="rId9" Type="http://schemas.openxmlformats.org/officeDocument/2006/relationships/image" Target="http://johnhuntpublishing.com/assets/images/imprints/5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Why Progressives Need God</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Progressives Need God</dc:title>
  <dc:subject/>
  <dc:creator>Beccy Conway</dc:creator>
  <cp:keywords/>
  <dc:description/>
  <cp:lastModifiedBy>Beccy Conway</cp:lastModifiedBy>
  <cp:revision>2</cp:revision>
  <dcterms:created xsi:type="dcterms:W3CDTF">2017-02-24T14:12:00Z</dcterms:created>
  <dcterms:modified xsi:type="dcterms:W3CDTF">2017-02-24T14:12:00Z</dcterms:modified>
</cp:coreProperties>
</file>