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19424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94249">
            <w:pPr>
              <w:spacing w:line="240" w:lineRule="atLeast"/>
              <w:jc w:val="center"/>
              <w:divId w:val="1919173574"/>
              <w:rPr>
                <w:rFonts w:ascii="Arial" w:eastAsia="Times New Roman" w:hAnsi="Arial" w:cs="Arial"/>
                <w:sz w:val="18"/>
                <w:szCs w:val="18"/>
              </w:rPr>
            </w:pPr>
            <w:r>
              <w:rPr>
                <w:rFonts w:ascii="Arial" w:eastAsia="Times New Roman" w:hAnsi="Arial" w:cs="Arial"/>
                <w:b/>
                <w:bCs/>
                <w:color w:val="808080"/>
                <w:sz w:val="36"/>
                <w:szCs w:val="36"/>
              </w:rPr>
              <w:t>Most Clarifying Battle, A</w:t>
            </w:r>
            <w:r>
              <w:rPr>
                <w:rFonts w:ascii="Arial" w:eastAsia="Times New Roman" w:hAnsi="Arial" w:cs="Arial"/>
                <w:color w:val="808080"/>
                <w:sz w:val="18"/>
                <w:szCs w:val="18"/>
              </w:rPr>
              <w:br/>
            </w:r>
            <w:r>
              <w:rPr>
                <w:rFonts w:ascii="Arial" w:eastAsia="Times New Roman" w:hAnsi="Arial" w:cs="Arial"/>
                <w:color w:val="808080"/>
                <w:sz w:val="21"/>
                <w:szCs w:val="21"/>
              </w:rPr>
              <w:t>The Spirit and Cancer</w:t>
            </w:r>
            <w:r>
              <w:rPr>
                <w:rFonts w:ascii="Arial" w:eastAsia="Times New Roman" w:hAnsi="Arial" w:cs="Arial"/>
                <w:color w:val="808080"/>
                <w:sz w:val="18"/>
                <w:szCs w:val="18"/>
              </w:rPr>
              <w:t xml:space="preserve"> </w:t>
            </w:r>
          </w:p>
          <w:p w:rsidR="00000000" w:rsidRDefault="00194249">
            <w:pPr>
              <w:pStyle w:val="NormalWeb"/>
              <w:spacing w:line="240" w:lineRule="atLeast"/>
              <w:jc w:val="center"/>
              <w:divId w:val="1919173574"/>
              <w:rPr>
                <w:rFonts w:ascii="Arial" w:hAnsi="Arial" w:cs="Arial"/>
                <w:color w:val="808080"/>
                <w:sz w:val="18"/>
                <w:szCs w:val="18"/>
              </w:rPr>
            </w:pPr>
            <w:r>
              <w:rPr>
                <w:rFonts w:ascii="Arial" w:hAnsi="Arial" w:cs="Arial"/>
                <w:color w:val="808080"/>
                <w:sz w:val="18"/>
                <w:szCs w:val="18"/>
              </w:rPr>
              <w:t>Landis M.F. Vance</w:t>
            </w:r>
          </w:p>
          <w:p w:rsidR="00000000" w:rsidRDefault="00194249">
            <w:pPr>
              <w:pStyle w:val="NormalWeb"/>
              <w:spacing w:line="240" w:lineRule="atLeast"/>
              <w:rPr>
                <w:rFonts w:ascii="Arial" w:hAnsi="Arial" w:cs="Arial"/>
                <w:sz w:val="18"/>
                <w:szCs w:val="18"/>
              </w:rPr>
            </w:pPr>
            <w:r>
              <w:rPr>
                <w:rFonts w:ascii="Arial" w:hAnsi="Arial" w:cs="Arial"/>
                <w:sz w:val="18"/>
                <w:szCs w:val="18"/>
              </w:rPr>
              <w:t>Part resource and part memoir, this is the work of an extraordinarily courageous and shining figure who finished her manuscript before her illness finally claimed her. A Most Clarifying Battle provides a foundation for the reader to understand the experien</w:t>
            </w:r>
            <w:r>
              <w:rPr>
                <w:rFonts w:ascii="Arial" w:hAnsi="Arial" w:cs="Arial"/>
                <w:sz w:val="18"/>
                <w:szCs w:val="18"/>
              </w:rPr>
              <w:t>tial issues involved in living and dying with a cancer diagnosis and suggests simple exercises that can be used to build spiritual muscle and enhance quality of life.</w:t>
            </w:r>
          </w:p>
          <w:p w:rsidR="00000000" w:rsidRDefault="0019424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Chaplain, Scientist, Educator, Landis Vance knew the landscape of chronic illn</w:t>
            </w:r>
            <w:r>
              <w:rPr>
                <w:rFonts w:ascii="Arial" w:hAnsi="Arial" w:cs="Arial"/>
                <w:sz w:val="18"/>
                <w:szCs w:val="18"/>
              </w:rPr>
              <w:t>ess and how it tested spirituality. She found periods of intense spiritual growth amidst the rubble of pain and debilitation. Her book speaks to the people who suffer and to those who care for them. A Most Clarifying Battle offers hope and the promise that</w:t>
            </w:r>
            <w:r>
              <w:rPr>
                <w:rFonts w:ascii="Arial" w:hAnsi="Arial" w:cs="Arial"/>
                <w:sz w:val="18"/>
                <w:szCs w:val="18"/>
              </w:rPr>
              <w:t xml:space="preserve"> life can be very good, even in the face of Stage 4 disease.</w:t>
            </w:r>
          </w:p>
          <w:p w:rsidR="00000000" w:rsidRDefault="0019424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Methodologies for Effectively Assessing Complementary and Alternative Medicine (CAM) Research Tools and Techniques (9781848192515) M.J. </w:t>
            </w:r>
            <w:proofErr w:type="spellStart"/>
            <w:r>
              <w:rPr>
                <w:rFonts w:ascii="Arial" w:hAnsi="Arial" w:cs="Arial"/>
                <w:sz w:val="18"/>
                <w:szCs w:val="18"/>
              </w:rPr>
              <w:t>Langweiler</w:t>
            </w:r>
            <w:proofErr w:type="spellEnd"/>
            <w:r>
              <w:rPr>
                <w:rFonts w:ascii="Arial" w:hAnsi="Arial" w:cs="Arial"/>
                <w:sz w:val="18"/>
                <w:szCs w:val="18"/>
              </w:rPr>
              <w:t xml:space="preserve"> &amp; P.W. McCarthy, Eds. Singing Dr</w:t>
            </w:r>
            <w:r>
              <w:rPr>
                <w:rFonts w:ascii="Arial" w:hAnsi="Arial" w:cs="Arial"/>
                <w:sz w:val="18"/>
                <w:szCs w:val="18"/>
              </w:rPr>
              <w:t xml:space="preserve">agon, 2015. </w:t>
            </w:r>
          </w:p>
          <w:p w:rsidR="00000000" w:rsidRDefault="0019424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In this beautiful book that is both scholarly review and memoir, </w:t>
            </w:r>
            <w:proofErr w:type="spellStart"/>
            <w:r>
              <w:rPr>
                <w:rFonts w:ascii="Arial" w:hAnsi="Arial" w:cs="Arial"/>
                <w:i/>
                <w:iCs/>
                <w:sz w:val="18"/>
                <w:szCs w:val="18"/>
              </w:rPr>
              <w:t>Dr.</w:t>
            </w:r>
            <w:proofErr w:type="spellEnd"/>
            <w:r>
              <w:rPr>
                <w:rFonts w:ascii="Arial" w:hAnsi="Arial" w:cs="Arial"/>
                <w:i/>
                <w:iCs/>
                <w:sz w:val="18"/>
                <w:szCs w:val="18"/>
              </w:rPr>
              <w:t xml:space="preserve"> Vance describes the unique challenges and gifts of living with chronic illness. In an easy-to-read, clear style, Vance tells her story, interwoven with the stori</w:t>
            </w:r>
            <w:r>
              <w:rPr>
                <w:rFonts w:ascii="Arial" w:hAnsi="Arial" w:cs="Arial"/>
                <w:i/>
                <w:iCs/>
                <w:sz w:val="18"/>
                <w:szCs w:val="18"/>
              </w:rPr>
              <w:t>es of others. In exploring suffering, loss, chronic illness as personal responsibility or spiritual opportunity, and cancer as other or self, Vance has presented an erudite representation of an experience that touches all of our lives. Healthcare professio</w:t>
            </w:r>
            <w:r>
              <w:rPr>
                <w:rFonts w:ascii="Arial" w:hAnsi="Arial" w:cs="Arial"/>
                <w:i/>
                <w:iCs/>
                <w:sz w:val="18"/>
                <w:szCs w:val="18"/>
              </w:rPr>
              <w:t>nals, caregivers and patients will all benefit from reading this book. Looking at healing as a body-mind-spirit proposition, Vance portrays the healing that can occur on all levels - emotional and spiritual, even when physical healing is not possible. With</w:t>
            </w:r>
            <w:r>
              <w:rPr>
                <w:rFonts w:ascii="Arial" w:hAnsi="Arial" w:cs="Arial"/>
                <w:i/>
                <w:iCs/>
                <w:sz w:val="18"/>
                <w:szCs w:val="18"/>
              </w:rPr>
              <w:t xml:space="preserve"> authenticity and grace, Landis Vance has shown us how to live out this view of wholeness, and how to achieve peace amidst chaos.</w:t>
            </w:r>
            <w:r>
              <w:rPr>
                <w:rFonts w:ascii="Arial" w:hAnsi="Arial" w:cs="Arial"/>
                <w:i/>
                <w:iCs/>
                <w:sz w:val="18"/>
                <w:szCs w:val="18"/>
              </w:rPr>
              <w:br/>
            </w:r>
            <w:r>
              <w:rPr>
                <w:rFonts w:ascii="Arial" w:hAnsi="Arial" w:cs="Arial"/>
                <w:b/>
                <w:bCs/>
                <w:i/>
                <w:iCs/>
                <w:sz w:val="18"/>
                <w:szCs w:val="18"/>
              </w:rPr>
              <w:t>Christina Jackson, Ph.D., MSN, Professor of Nursing, Curriculum Committee Chair- Nursing Department, Eastern University</w:t>
            </w:r>
          </w:p>
          <w:p w:rsidR="00000000" w:rsidRDefault="00194249">
            <w:pPr>
              <w:pStyle w:val="NormalWeb"/>
              <w:spacing w:line="240" w:lineRule="atLeast"/>
              <w:rPr>
                <w:rFonts w:ascii="Arial" w:hAnsi="Arial" w:cs="Arial"/>
                <w:sz w:val="18"/>
                <w:szCs w:val="18"/>
              </w:rPr>
            </w:pPr>
            <w:bookmarkStart w:id="0" w:name="_GoBack"/>
            <w:bookmarkEnd w:id="0"/>
            <w:r>
              <w:rPr>
                <w:rFonts w:ascii="Arial" w:hAnsi="Arial" w:cs="Arial"/>
                <w:b/>
                <w:bCs/>
                <w:sz w:val="18"/>
                <w:szCs w:val="18"/>
                <w:u w:val="single"/>
              </w:rPr>
              <w:t>USP</w:t>
            </w:r>
            <w:r>
              <w:rPr>
                <w:rFonts w:ascii="Arial" w:hAnsi="Arial" w:cs="Arial"/>
                <w:sz w:val="18"/>
                <w:szCs w:val="18"/>
              </w:rPr>
              <w:br/>
              <w:t>The memoir of an extraordinarily courageous, shining figure who finished her manuscript before her illness finally claimed her. There are not many books that focus on cancer patients with Stage 4 disease</w:t>
            </w:r>
            <w:r>
              <w:rPr>
                <w:rFonts w:ascii="Arial" w:hAnsi="Arial" w:cs="Arial"/>
                <w:sz w:val="18"/>
                <w:szCs w:val="18"/>
              </w:rPr>
              <w:t>, which is incurable, making this book vital.</w:t>
            </w:r>
          </w:p>
          <w:p w:rsidR="00000000" w:rsidRDefault="0019424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When Breath Becomes Air (9780812988406), by Paul Kalanithi</w:t>
            </w:r>
            <w:r>
              <w:rPr>
                <w:rFonts w:ascii="Arial" w:hAnsi="Arial" w:cs="Arial"/>
                <w:sz w:val="18"/>
                <w:szCs w:val="18"/>
              </w:rPr>
              <w:br/>
              <w:t>Random House, 2016</w:t>
            </w:r>
          </w:p>
          <w:p w:rsidR="00000000" w:rsidRDefault="0019424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HEALTH &amp; FITNESS (General)</w:t>
            </w:r>
            <w:r>
              <w:rPr>
                <w:rFonts w:ascii="Arial" w:hAnsi="Arial" w:cs="Arial"/>
                <w:sz w:val="15"/>
                <w:szCs w:val="15"/>
              </w:rPr>
              <w:t>(HEA039030)</w:t>
            </w:r>
            <w:r>
              <w:rPr>
                <w:rFonts w:ascii="Arial" w:hAnsi="Arial" w:cs="Arial"/>
                <w:sz w:val="18"/>
                <w:szCs w:val="18"/>
              </w:rPr>
              <w:t xml:space="preserve"> -&gt; Diseases (General)</w:t>
            </w:r>
            <w:r>
              <w:rPr>
                <w:rFonts w:ascii="Arial" w:hAnsi="Arial" w:cs="Arial"/>
                <w:sz w:val="15"/>
                <w:szCs w:val="15"/>
              </w:rPr>
              <w:t>(HEA039030)</w:t>
            </w:r>
            <w:r>
              <w:rPr>
                <w:rFonts w:ascii="Arial" w:hAnsi="Arial" w:cs="Arial"/>
                <w:sz w:val="18"/>
                <w:szCs w:val="18"/>
              </w:rPr>
              <w:t xml:space="preserve"> -&gt; Cancer</w:t>
            </w:r>
            <w:r>
              <w:rPr>
                <w:rFonts w:ascii="Arial" w:hAnsi="Arial" w:cs="Arial"/>
                <w:sz w:val="15"/>
                <w:szCs w:val="15"/>
              </w:rPr>
              <w:t>(HEA039030)</w:t>
            </w:r>
            <w:r>
              <w:rPr>
                <w:rFonts w:ascii="Arial" w:hAnsi="Arial" w:cs="Arial"/>
                <w:sz w:val="18"/>
                <w:szCs w:val="18"/>
              </w:rPr>
              <w:br/>
              <w:t xml:space="preserve">BODY, MIND &amp; </w:t>
            </w:r>
            <w:r>
              <w:rPr>
                <w:rFonts w:ascii="Arial" w:hAnsi="Arial" w:cs="Arial"/>
                <w:sz w:val="18"/>
                <w:szCs w:val="18"/>
              </w:rPr>
              <w:t>SPIRIT (General)</w:t>
            </w:r>
            <w:r>
              <w:rPr>
                <w:rFonts w:ascii="Arial" w:hAnsi="Arial" w:cs="Arial"/>
                <w:sz w:val="15"/>
                <w:szCs w:val="15"/>
              </w:rPr>
              <w:t>(OCC011020)</w:t>
            </w:r>
            <w:r>
              <w:rPr>
                <w:rFonts w:ascii="Arial" w:hAnsi="Arial" w:cs="Arial"/>
                <w:sz w:val="18"/>
                <w:szCs w:val="18"/>
              </w:rPr>
              <w:t xml:space="preserve"> -&gt; Healing (General)</w:t>
            </w:r>
            <w:r>
              <w:rPr>
                <w:rFonts w:ascii="Arial" w:hAnsi="Arial" w:cs="Arial"/>
                <w:sz w:val="15"/>
                <w:szCs w:val="15"/>
              </w:rPr>
              <w:t>(OCC011020)</w:t>
            </w:r>
            <w:r>
              <w:rPr>
                <w:rFonts w:ascii="Arial" w:hAnsi="Arial" w:cs="Arial"/>
                <w:sz w:val="18"/>
                <w:szCs w:val="18"/>
              </w:rPr>
              <w:t xml:space="preserve"> -&gt; Prayer &amp; Spiritual</w:t>
            </w:r>
            <w:r>
              <w:rPr>
                <w:rFonts w:ascii="Arial" w:hAnsi="Arial" w:cs="Arial"/>
                <w:sz w:val="15"/>
                <w:szCs w:val="15"/>
              </w:rPr>
              <w:t>(OCC011020)</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p>
        </w:tc>
        <w:tc>
          <w:tcPr>
            <w:tcW w:w="150" w:type="dxa"/>
            <w:hideMark/>
          </w:tcPr>
          <w:p w:rsidR="00000000" w:rsidRDefault="0019424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94249">
            <w:pPr>
              <w:spacing w:line="240" w:lineRule="atLeast"/>
              <w:jc w:val="center"/>
              <w:divId w:val="22992603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38/jhp57f23749ad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38/jhp57f23749ad810.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19424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2017 </w:t>
            </w:r>
          </w:p>
          <w:p w:rsidR="00000000" w:rsidRDefault="00194249">
            <w:pPr>
              <w:spacing w:after="240" w:line="240" w:lineRule="atLeast"/>
              <w:divId w:val="2938464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978-1-78535-545-5</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r>
            <w:r>
              <w:rPr>
                <w:rFonts w:ascii="Arial" w:eastAsia="Times New Roman" w:hAnsi="Arial" w:cs="Arial"/>
                <w:color w:val="2984B0"/>
                <w:sz w:val="20"/>
                <w:szCs w:val="20"/>
              </w:rP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978-1-78535-546-2</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2016945813</w:t>
            </w:r>
          </w:p>
        </w:tc>
      </w:tr>
      <w:tr w:rsidR="00000000">
        <w:trPr>
          <w:tblCellSpacing w:w="15" w:type="dxa"/>
        </w:trPr>
        <w:tc>
          <w:tcPr>
            <w:tcW w:w="0" w:type="auto"/>
            <w:vAlign w:val="center"/>
            <w:hideMark/>
          </w:tcPr>
          <w:p w:rsidR="00000000" w:rsidRDefault="0019424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5"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194249">
            <w:pPr>
              <w:rPr>
                <w:rFonts w:ascii="Arial" w:hAnsi="Arial" w:cs="Arial"/>
                <w:sz w:val="18"/>
                <w:szCs w:val="18"/>
              </w:rPr>
            </w:pPr>
          </w:p>
        </w:tc>
        <w:tc>
          <w:tcPr>
            <w:tcW w:w="0" w:type="auto"/>
            <w:vAlign w:val="center"/>
            <w:hideMark/>
          </w:tcPr>
          <w:p w:rsidR="00000000" w:rsidRDefault="0019424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194249" w:rsidRDefault="00194249">
      <w:pPr>
        <w:rPr>
          <w:rFonts w:eastAsia="Times New Roman"/>
        </w:rPr>
      </w:pPr>
    </w:p>
    <w:sectPr w:rsidR="0019424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1FB8"/>
    <w:rsid w:val="00194249"/>
    <w:rsid w:val="004E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627403-AB0C-4DD3-A5CA-54EA9667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643">
      <w:marLeft w:val="0"/>
      <w:marRight w:val="0"/>
      <w:marTop w:val="0"/>
      <w:marBottom w:val="0"/>
      <w:divBdr>
        <w:top w:val="none" w:sz="0" w:space="0" w:color="auto"/>
        <w:left w:val="none" w:sz="0" w:space="0" w:color="auto"/>
        <w:bottom w:val="none" w:sz="0" w:space="0" w:color="auto"/>
        <w:right w:val="none" w:sz="0" w:space="0" w:color="auto"/>
      </w:divBdr>
    </w:div>
    <w:div w:id="229926035">
      <w:marLeft w:val="0"/>
      <w:marRight w:val="0"/>
      <w:marTop w:val="0"/>
      <w:marBottom w:val="0"/>
      <w:divBdr>
        <w:top w:val="none" w:sz="0" w:space="0" w:color="auto"/>
        <w:left w:val="none" w:sz="0" w:space="0" w:color="auto"/>
        <w:bottom w:val="none" w:sz="0" w:space="0" w:color="auto"/>
        <w:right w:val="none" w:sz="0" w:space="0" w:color="auto"/>
      </w:divBdr>
    </w:div>
    <w:div w:id="191917357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1.gif" TargetMode="External"/><Relationship Id="rId5" Type="http://schemas.openxmlformats.org/officeDocument/2006/relationships/hyperlink" Target="http://o-books.com" TargetMode="External"/><Relationship Id="rId4" Type="http://schemas.openxmlformats.org/officeDocument/2006/relationships/image" Target="http://www.johnhuntpublishing.com/assets/docs/books/5838/jhp57f23749ad8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Most Clarifying Battle, A</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Clarifying Battle, A</dc:title>
  <dc:subject/>
  <dc:creator>Beccy</dc:creator>
  <cp:keywords/>
  <dc:description/>
  <cp:lastModifiedBy>Beccy</cp:lastModifiedBy>
  <cp:revision>2</cp:revision>
  <dcterms:created xsi:type="dcterms:W3CDTF">2016-10-11T13:04:00Z</dcterms:created>
  <dcterms:modified xsi:type="dcterms:W3CDTF">2016-10-11T13:04:00Z</dcterms:modified>
</cp:coreProperties>
</file>