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E4374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43745">
            <w:pPr>
              <w:spacing w:line="240" w:lineRule="atLeast"/>
              <w:jc w:val="center"/>
              <w:divId w:val="1560507934"/>
              <w:rPr>
                <w:rFonts w:ascii="Arial" w:eastAsia="Times New Roman" w:hAnsi="Arial" w:cs="Arial"/>
                <w:sz w:val="18"/>
                <w:szCs w:val="18"/>
              </w:rPr>
            </w:pPr>
            <w:r>
              <w:rPr>
                <w:rFonts w:ascii="Arial" w:eastAsia="Times New Roman" w:hAnsi="Arial" w:cs="Arial"/>
                <w:b/>
                <w:bCs/>
                <w:color w:val="1C50D6"/>
                <w:sz w:val="36"/>
                <w:szCs w:val="36"/>
              </w:rPr>
              <w:t>Henry, Henry</w:t>
            </w:r>
            <w:r>
              <w:rPr>
                <w:rFonts w:ascii="Arial" w:eastAsia="Times New Roman" w:hAnsi="Arial" w:cs="Arial"/>
                <w:color w:val="1C50D6"/>
                <w:sz w:val="18"/>
                <w:szCs w:val="18"/>
              </w:rPr>
              <w:br/>
            </w:r>
            <w:r>
              <w:rPr>
                <w:rFonts w:ascii="Arial" w:eastAsia="Times New Roman" w:hAnsi="Arial" w:cs="Arial"/>
                <w:color w:val="1C50D6"/>
                <w:sz w:val="21"/>
                <w:szCs w:val="21"/>
              </w:rPr>
              <w:t>A Novella</w:t>
            </w:r>
            <w:r>
              <w:rPr>
                <w:rFonts w:ascii="Arial" w:eastAsia="Times New Roman" w:hAnsi="Arial" w:cs="Arial"/>
                <w:color w:val="1C50D6"/>
                <w:sz w:val="18"/>
                <w:szCs w:val="18"/>
              </w:rPr>
              <w:t xml:space="preserve"> </w:t>
            </w:r>
          </w:p>
          <w:p w:rsidR="00000000" w:rsidRDefault="00E43745">
            <w:pPr>
              <w:pStyle w:val="NormalWeb"/>
              <w:spacing w:line="240" w:lineRule="atLeast"/>
              <w:jc w:val="center"/>
              <w:divId w:val="1560507934"/>
              <w:rPr>
                <w:rFonts w:ascii="Arial" w:hAnsi="Arial" w:cs="Arial"/>
                <w:color w:val="1C50D6"/>
                <w:sz w:val="18"/>
                <w:szCs w:val="18"/>
              </w:rPr>
            </w:pPr>
            <w:r>
              <w:rPr>
                <w:rFonts w:ascii="Arial" w:hAnsi="Arial" w:cs="Arial"/>
                <w:color w:val="1C50D6"/>
                <w:sz w:val="18"/>
                <w:szCs w:val="18"/>
              </w:rPr>
              <w:t>Brian Willems</w:t>
            </w:r>
          </w:p>
          <w:p w:rsidR="00000000" w:rsidRDefault="00E43745">
            <w:pPr>
              <w:pStyle w:val="NormalWeb"/>
              <w:spacing w:line="240" w:lineRule="atLeast"/>
              <w:rPr>
                <w:rFonts w:ascii="Arial" w:hAnsi="Arial" w:cs="Arial"/>
                <w:sz w:val="18"/>
                <w:szCs w:val="18"/>
              </w:rPr>
            </w:pPr>
            <w:r>
              <w:rPr>
                <w:rFonts w:ascii="Arial" w:hAnsi="Arial" w:cs="Arial"/>
                <w:sz w:val="18"/>
                <w:szCs w:val="18"/>
              </w:rPr>
              <w:t>Henry, Henry is a brilliantly conceived experimental novel comprising two alternating stories: a factually inaccurate pseudo-biography of 17th-century composer Henry Purcell and the mid-20th-century story of the people writing the biography. In the 17th-ce</w:t>
            </w:r>
            <w:r>
              <w:rPr>
                <w:rFonts w:ascii="Arial" w:hAnsi="Arial" w:cs="Arial"/>
                <w:sz w:val="18"/>
                <w:szCs w:val="18"/>
              </w:rPr>
              <w:t>ntury narrative, the young Henry is repeatedly imprisoned, has an affair with the choirmaster's wife, and is afflicted with an unusual fondness for nice clothes. Falsely accused of stealing all of the cornets from the royal stock of instruments, Henry is b</w:t>
            </w:r>
            <w:r>
              <w:rPr>
                <w:rFonts w:ascii="Arial" w:hAnsi="Arial" w:cs="Arial"/>
                <w:sz w:val="18"/>
                <w:szCs w:val="18"/>
              </w:rPr>
              <w:t>anished to a town infested with the plague. There he starts an affair with another woman, Cathleen. Upon his return to London, Henry is confronted with the complexities of his love life. The 20th-century narrative tells of faux-scholar Mr Austen who has ta</w:t>
            </w:r>
            <w:r>
              <w:rPr>
                <w:rFonts w:ascii="Arial" w:hAnsi="Arial" w:cs="Arial"/>
                <w:sz w:val="18"/>
                <w:szCs w:val="18"/>
              </w:rPr>
              <w:t>ken up residence in a small coastal town to get on with his work. There he befriends the Purcell family: mother and young son Henry. At once wild, philosophical and thought-provoking, Henry, Henry is a novella that will stay with you.</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Brian Will</w:t>
            </w:r>
            <w:r>
              <w:rPr>
                <w:rFonts w:ascii="Arial" w:hAnsi="Arial" w:cs="Arial"/>
                <w:sz w:val="18"/>
                <w:szCs w:val="18"/>
              </w:rPr>
              <w:t>ems is assistant professor of literature and film theory at the University of Split, Croatia. He is the author of Hopkins and Heidegger and Facticity, Poverty and Clones.</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Hopkins and Heidegger (9781441169563), Continuum, 2009. Facticity, Po</w:t>
            </w:r>
            <w:r>
              <w:rPr>
                <w:rFonts w:ascii="Arial" w:hAnsi="Arial" w:cs="Arial"/>
                <w:sz w:val="18"/>
                <w:szCs w:val="18"/>
              </w:rPr>
              <w:t>verty and Clones: On Kazuo Ishiguro's Never Let Me Go (9780982530979), Atropos Press, 2010.</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social media and the Zero imprint networks, speaking at book events, well as producing articles and short fiction for magazines.</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Experimental alternative history with an entertaining cyclical premise. Perfect for fans of experimental fiction.</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How to Be Both (9780141025209), by Ali Smith</w:t>
            </w:r>
            <w:r>
              <w:rPr>
                <w:rFonts w:ascii="Arial" w:hAnsi="Arial" w:cs="Arial"/>
                <w:sz w:val="18"/>
                <w:szCs w:val="18"/>
              </w:rPr>
              <w:br/>
              <w:t>Pantheon, 2015</w:t>
            </w:r>
          </w:p>
          <w:p w:rsidR="00000000" w:rsidRDefault="00E4374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(FIC040000)</w:t>
            </w:r>
            <w:r>
              <w:rPr>
                <w:rFonts w:ascii="Arial" w:hAnsi="Arial" w:cs="Arial"/>
                <w:sz w:val="18"/>
                <w:szCs w:val="18"/>
              </w:rPr>
              <w:t xml:space="preserve"> -&gt; Alternative History</w:t>
            </w:r>
            <w:r>
              <w:rPr>
                <w:rFonts w:ascii="Arial" w:hAnsi="Arial" w:cs="Arial"/>
                <w:sz w:val="15"/>
                <w:szCs w:val="15"/>
              </w:rPr>
              <w:t>(FI</w:t>
            </w:r>
            <w:r>
              <w:rPr>
                <w:rFonts w:ascii="Arial" w:hAnsi="Arial" w:cs="Arial"/>
                <w:sz w:val="15"/>
                <w:szCs w:val="15"/>
              </w:rPr>
              <w:t>C040000)</w:t>
            </w:r>
            <w:r>
              <w:rPr>
                <w:rFonts w:ascii="Arial" w:hAnsi="Arial" w:cs="Arial"/>
                <w:sz w:val="18"/>
                <w:szCs w:val="18"/>
              </w:rPr>
              <w:br/>
              <w:t>FICTION (General)</w:t>
            </w:r>
            <w:r>
              <w:rPr>
                <w:rFonts w:ascii="Arial" w:hAnsi="Arial" w:cs="Arial"/>
                <w:sz w:val="15"/>
                <w:szCs w:val="15"/>
              </w:rPr>
              <w:t>(FIC041000)</w:t>
            </w:r>
            <w:r>
              <w:rPr>
                <w:rFonts w:ascii="Arial" w:hAnsi="Arial" w:cs="Arial"/>
                <w:sz w:val="18"/>
                <w:szCs w:val="18"/>
              </w:rPr>
              <w:t xml:space="preserve"> -&gt; Biographical</w:t>
            </w:r>
            <w:r>
              <w:rPr>
                <w:rFonts w:ascii="Arial" w:hAnsi="Arial" w:cs="Arial"/>
                <w:sz w:val="15"/>
                <w:szCs w:val="15"/>
              </w:rPr>
              <w:t>(FIC041000)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(FIC016000)</w:t>
            </w:r>
          </w:p>
        </w:tc>
        <w:tc>
          <w:tcPr>
            <w:tcW w:w="150" w:type="dxa"/>
            <w:hideMark/>
          </w:tcPr>
          <w:p w:rsidR="00000000" w:rsidRDefault="00E4374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43745">
            <w:pPr>
              <w:spacing w:line="240" w:lineRule="atLeast"/>
              <w:jc w:val="center"/>
              <w:divId w:val="38988957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31/jhp57ee24f25f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31/jhp57ee24f25fca2.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E4374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2017 </w:t>
            </w:r>
          </w:p>
          <w:p w:rsidR="00000000" w:rsidRDefault="00E43745">
            <w:pPr>
              <w:spacing w:after="240" w:line="240" w:lineRule="atLeast"/>
              <w:divId w:val="167106083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978-1-78535-547-9</w:t>
            </w:r>
            <w:r>
              <w:rPr>
                <w:rFonts w:ascii="Arial" w:eastAsia="Times New Roman" w:hAnsi="Arial" w:cs="Arial"/>
                <w:color w:val="2984B0"/>
                <w:sz w:val="20"/>
                <w:szCs w:val="20"/>
              </w:rPr>
              <w:br/>
              <w:t>$10.95  |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978-1-78535-548</w:t>
            </w:r>
            <w:r>
              <w:rPr>
                <w:rFonts w:ascii="Arial" w:eastAsia="Times New Roman" w:hAnsi="Arial" w:cs="Arial"/>
                <w:color w:val="2984B0"/>
                <w:sz w:val="20"/>
                <w:szCs w:val="20"/>
              </w:rPr>
              <w:t>-6</w:t>
            </w:r>
            <w:r>
              <w:rPr>
                <w:rFonts w:ascii="Arial" w:eastAsia="Times New Roman" w:hAnsi="Arial" w:cs="Arial"/>
                <w:color w:val="2984B0"/>
                <w:sz w:val="20"/>
                <w:szCs w:val="20"/>
              </w:rPr>
              <w:br/>
              <w:t>$7.99  |  £499.00</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2016944520</w:t>
            </w:r>
          </w:p>
        </w:tc>
      </w:tr>
      <w:tr w:rsidR="00000000">
        <w:trPr>
          <w:tblCellSpacing w:w="15" w:type="dxa"/>
        </w:trPr>
        <w:tc>
          <w:tcPr>
            <w:tcW w:w="0" w:type="auto"/>
            <w:vAlign w:val="center"/>
            <w:hideMark/>
          </w:tcPr>
          <w:p w:rsidR="00000000" w:rsidRDefault="00E4374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E43745">
            <w:pPr>
              <w:rPr>
                <w:rFonts w:ascii="Arial" w:hAnsi="Arial" w:cs="Arial"/>
                <w:sz w:val="18"/>
                <w:szCs w:val="18"/>
              </w:rPr>
            </w:pPr>
          </w:p>
        </w:tc>
        <w:tc>
          <w:tcPr>
            <w:tcW w:w="0" w:type="auto"/>
            <w:vAlign w:val="center"/>
            <w:hideMark/>
          </w:tcPr>
          <w:p w:rsidR="00000000" w:rsidRDefault="00E4374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11430" b="1143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E43745" w:rsidRDefault="00E43745">
      <w:pPr>
        <w:rPr>
          <w:rFonts w:eastAsia="Times New Roman"/>
        </w:rPr>
      </w:pPr>
    </w:p>
    <w:sectPr w:rsidR="00E4374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69B9"/>
    <w:rsid w:val="009E69B9"/>
    <w:rsid w:val="00E4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4F8EE3-0D89-4B9F-BCAF-2C1809F8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9578">
      <w:marLeft w:val="0"/>
      <w:marRight w:val="0"/>
      <w:marTop w:val="0"/>
      <w:marBottom w:val="0"/>
      <w:divBdr>
        <w:top w:val="none" w:sz="0" w:space="0" w:color="auto"/>
        <w:left w:val="none" w:sz="0" w:space="0" w:color="auto"/>
        <w:bottom w:val="none" w:sz="0" w:space="0" w:color="auto"/>
        <w:right w:val="none" w:sz="0" w:space="0" w:color="auto"/>
      </w:divBdr>
    </w:div>
    <w:div w:id="1560507934">
      <w:marLeft w:val="0"/>
      <w:marRight w:val="0"/>
      <w:marTop w:val="0"/>
      <w:marBottom w:val="0"/>
      <w:divBdr>
        <w:top w:val="none" w:sz="0" w:space="0" w:color="auto"/>
        <w:left w:val="none" w:sz="0" w:space="0" w:color="auto"/>
        <w:bottom w:val="none" w:sz="0" w:space="0" w:color="auto"/>
        <w:right w:val="none" w:sz="0" w:space="0" w:color="auto"/>
      </w:divBdr>
    </w:div>
    <w:div w:id="167106083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5831/jhp57ee24f25fca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Henry, Henry</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Henry</dc:title>
  <dc:subject/>
  <dc:creator>Beccy</dc:creator>
  <cp:keywords/>
  <dc:description/>
  <cp:lastModifiedBy>Beccy</cp:lastModifiedBy>
  <cp:revision>2</cp:revision>
  <dcterms:created xsi:type="dcterms:W3CDTF">2016-10-12T14:19:00Z</dcterms:created>
  <dcterms:modified xsi:type="dcterms:W3CDTF">2016-10-12T14:19:00Z</dcterms:modified>
</cp:coreProperties>
</file>