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CellSpacing w:w="15" w:type="dxa"/>
        <w:tblCellMar>
          <w:top w:w="15" w:type="dxa"/>
          <w:left w:w="15" w:type="dxa"/>
          <w:bottom w:w="15" w:type="dxa"/>
          <w:right w:w="15" w:type="dxa"/>
        </w:tblCellMar>
        <w:tblLook w:val="04A0"/>
      </w:tblPr>
      <w:tblGrid>
        <w:gridCol w:w="7517"/>
        <w:gridCol w:w="178"/>
        <w:gridCol w:w="3105"/>
      </w:tblGrid>
      <w:tr w:rsidR="00C658C0" w:rsidRPr="00C658C0" w:rsidTr="00C658C0">
        <w:trPr>
          <w:tblCellSpacing w:w="15" w:type="dxa"/>
        </w:trPr>
        <w:tc>
          <w:tcPr>
            <w:tcW w:w="0" w:type="auto"/>
            <w:gridSpan w:val="3"/>
            <w:vAlign w:val="center"/>
            <w:hideMark/>
          </w:tcPr>
          <w:p w:rsidR="00C658C0" w:rsidRPr="00C658C0" w:rsidRDefault="00C658C0" w:rsidP="00C658C0">
            <w:pPr>
              <w:spacing w:after="240" w:line="184" w:lineRule="atLeast"/>
              <w:rPr>
                <w:rFonts w:ascii="Arial" w:eastAsia="Times New Roman" w:hAnsi="Arial" w:cs="Arial"/>
                <w:sz w:val="13"/>
                <w:szCs w:val="13"/>
                <w:lang w:bidi="ar-SA"/>
              </w:rPr>
            </w:pPr>
            <w:r w:rsidRPr="00C658C0">
              <w:rPr>
                <w:rFonts w:ascii="Arial" w:eastAsia="Times New Roman" w:hAnsi="Arial" w:cs="Arial"/>
                <w:sz w:val="13"/>
                <w:szCs w:val="13"/>
                <w:lang w:bidi="ar-SA"/>
              </w:rPr>
              <w:t xml:space="preserve">John Hunt Publishing - </w:t>
            </w:r>
            <w:r w:rsidRPr="00C658C0">
              <w:rPr>
                <w:rFonts w:ascii="Arial" w:eastAsia="Times New Roman" w:hAnsi="Arial" w:cs="Arial"/>
                <w:b/>
                <w:bCs/>
                <w:sz w:val="14"/>
                <w:szCs w:val="14"/>
                <w:lang w:bidi="ar-SA"/>
              </w:rPr>
              <w:t>Cosmic Egg Books</w:t>
            </w:r>
            <w:r w:rsidRPr="00C658C0">
              <w:rPr>
                <w:rFonts w:ascii="Arial" w:eastAsia="Times New Roman" w:hAnsi="Arial" w:cs="Arial"/>
                <w:sz w:val="13"/>
                <w:szCs w:val="13"/>
                <w:lang w:bidi="ar-SA"/>
              </w:rPr>
              <w:t xml:space="preserve"> - announces the new title</w:t>
            </w:r>
          </w:p>
        </w:tc>
      </w:tr>
      <w:tr w:rsidR="00C658C0" w:rsidRPr="00C658C0" w:rsidTr="00C658C0">
        <w:trPr>
          <w:tblCellSpacing w:w="15" w:type="dxa"/>
        </w:trPr>
        <w:tc>
          <w:tcPr>
            <w:tcW w:w="7650" w:type="dxa"/>
            <w:hideMark/>
          </w:tcPr>
          <w:p w:rsidR="00C658C0" w:rsidRPr="00C658C0" w:rsidRDefault="00C658C0" w:rsidP="00C658C0">
            <w:pPr>
              <w:spacing w:after="0" w:line="184" w:lineRule="atLeast"/>
              <w:jc w:val="center"/>
              <w:rPr>
                <w:rFonts w:ascii="Arial" w:eastAsia="Times New Roman" w:hAnsi="Arial" w:cs="Arial"/>
                <w:sz w:val="14"/>
                <w:szCs w:val="14"/>
                <w:lang w:bidi="ar-SA"/>
              </w:rPr>
            </w:pPr>
            <w:r w:rsidRPr="00C658C0">
              <w:rPr>
                <w:rFonts w:ascii="Arial" w:eastAsia="Times New Roman" w:hAnsi="Arial" w:cs="Arial"/>
                <w:b/>
                <w:bCs/>
                <w:color w:val="299829"/>
                <w:sz w:val="28"/>
                <w:szCs w:val="28"/>
                <w:lang w:bidi="ar-SA"/>
              </w:rPr>
              <w:t>I, Human</w:t>
            </w:r>
          </w:p>
          <w:p w:rsidR="00C658C0" w:rsidRPr="00C658C0" w:rsidRDefault="00C658C0" w:rsidP="00C658C0">
            <w:pPr>
              <w:spacing w:before="100" w:beforeAutospacing="1" w:after="100" w:afterAutospacing="1" w:line="184" w:lineRule="atLeast"/>
              <w:jc w:val="center"/>
              <w:rPr>
                <w:rFonts w:ascii="Arial" w:eastAsia="Times New Roman" w:hAnsi="Arial" w:cs="Arial"/>
                <w:color w:val="299829"/>
                <w:sz w:val="14"/>
                <w:szCs w:val="14"/>
                <w:lang w:bidi="ar-SA"/>
              </w:rPr>
            </w:pPr>
            <w:r w:rsidRPr="00C658C0">
              <w:rPr>
                <w:rFonts w:ascii="Arial" w:eastAsia="Times New Roman" w:hAnsi="Arial" w:cs="Arial"/>
                <w:color w:val="299829"/>
                <w:sz w:val="14"/>
                <w:szCs w:val="14"/>
                <w:lang w:bidi="ar-SA"/>
              </w:rPr>
              <w:t>John Nelson</w:t>
            </w:r>
          </w:p>
          <w:p w:rsidR="00C658C0" w:rsidRPr="001638F9" w:rsidRDefault="00C658C0" w:rsidP="00C658C0">
            <w:pPr>
              <w:rPr>
                <w:rFonts w:ascii="Arial" w:hAnsi="Arial" w:cs="Arial"/>
                <w:sz w:val="16"/>
                <w:szCs w:val="16"/>
              </w:rPr>
            </w:pPr>
            <w:r w:rsidRPr="001638F9">
              <w:rPr>
                <w:rFonts w:ascii="Arial" w:hAnsi="Arial" w:cs="Arial"/>
                <w:sz w:val="16"/>
                <w:szCs w:val="16"/>
              </w:rPr>
              <w:t xml:space="preserve">Where George Orwell in </w:t>
            </w:r>
            <w:r w:rsidRPr="001638F9">
              <w:rPr>
                <w:rFonts w:ascii="Arial" w:hAnsi="Arial" w:cs="Arial"/>
                <w:i/>
                <w:iCs/>
                <w:sz w:val="16"/>
                <w:szCs w:val="16"/>
              </w:rPr>
              <w:t xml:space="preserve">1984 </w:t>
            </w:r>
            <w:r w:rsidRPr="001638F9">
              <w:rPr>
                <w:rFonts w:ascii="Arial" w:hAnsi="Arial" w:cs="Arial"/>
                <w:sz w:val="16"/>
                <w:szCs w:val="16"/>
              </w:rPr>
              <w:t xml:space="preserve">feared a totalitarian world of total camera surveillance, and Aldous Huxley in </w:t>
            </w:r>
            <w:r w:rsidRPr="001638F9">
              <w:rPr>
                <w:rFonts w:ascii="Arial" w:hAnsi="Arial" w:cs="Arial"/>
                <w:i/>
                <w:iCs/>
                <w:sz w:val="16"/>
                <w:szCs w:val="16"/>
              </w:rPr>
              <w:t xml:space="preserve">Brave New World </w:t>
            </w:r>
            <w:r w:rsidRPr="001638F9">
              <w:rPr>
                <w:rFonts w:ascii="Arial" w:hAnsi="Arial" w:cs="Arial"/>
                <w:sz w:val="16"/>
                <w:szCs w:val="16"/>
              </w:rPr>
              <w:t xml:space="preserve">foretold of the use of psychopharmaceuticals to placate the masses, </w:t>
            </w:r>
            <w:r w:rsidRPr="001638F9">
              <w:rPr>
                <w:rFonts w:ascii="Arial" w:hAnsi="Arial" w:cs="Arial"/>
                <w:i/>
                <w:iCs/>
                <w:sz w:val="16"/>
                <w:szCs w:val="16"/>
              </w:rPr>
              <w:t xml:space="preserve">I, Human </w:t>
            </w:r>
            <w:r w:rsidRPr="001638F9">
              <w:rPr>
                <w:rFonts w:ascii="Arial" w:hAnsi="Arial" w:cs="Arial"/>
                <w:sz w:val="16"/>
                <w:szCs w:val="16"/>
              </w:rPr>
              <w:t>posits that next techno advance toward this dystopia would be the use of neural implants and their drug conditioning. The downside is that they repress feelings and intuition causing emotional breakdowns that threaten the control of the techno oligarchy in the future. Made from human brain cells, the implants are subject to the same psychosomatic pressures. However, after fifty years of their use, the techno elites have lost the ability to program integrative functioning. Their control is further threatened by the Bornies, those who refuse the mental upgrades and have created their own flourishing low-tech society. This sets the stage for Alan Reynard and his journey from a callous transhuman operative to a feeling-oriented intuitive human being. He infiltrates a spiritual community to spy on its leader, healer Maria Fria, who has modified these implants for more functionality. The effects of his own healing transforms him and sets him on a course to undermine the oligarchy's social control.</w:t>
            </w:r>
          </w:p>
          <w:p w:rsidR="00C658C0" w:rsidRPr="00C658C0" w:rsidRDefault="00C658C0" w:rsidP="00C658C0">
            <w:pPr>
              <w:spacing w:before="100" w:beforeAutospacing="1" w:after="100" w:afterAutospacing="1" w:line="184" w:lineRule="atLeast"/>
              <w:rPr>
                <w:rFonts w:ascii="Arial" w:eastAsia="Times New Roman" w:hAnsi="Arial" w:cs="Arial"/>
                <w:sz w:val="14"/>
                <w:szCs w:val="14"/>
                <w:lang w:bidi="ar-SA"/>
              </w:rPr>
            </w:pPr>
            <w:r w:rsidRPr="00C658C0">
              <w:rPr>
                <w:rFonts w:ascii="Arial" w:eastAsia="Times New Roman" w:hAnsi="Arial" w:cs="Arial"/>
                <w:b/>
                <w:bCs/>
                <w:sz w:val="14"/>
                <w:szCs w:val="14"/>
                <w:u w:val="single"/>
                <w:lang w:bidi="ar-SA"/>
              </w:rPr>
              <w:t>Author Bio</w:t>
            </w:r>
            <w:r w:rsidRPr="00C658C0">
              <w:rPr>
                <w:rFonts w:ascii="Arial" w:eastAsia="Times New Roman" w:hAnsi="Arial" w:cs="Arial"/>
                <w:sz w:val="14"/>
                <w:szCs w:val="14"/>
                <w:lang w:bidi="ar-SA"/>
              </w:rPr>
              <w:br/>
              <w:t xml:space="preserve">John Nelson is a former editorial director, and now owner of Bookworks Ltd. He is the author of </w:t>
            </w:r>
            <w:r w:rsidRPr="00C658C0">
              <w:rPr>
                <w:rFonts w:ascii="Arial" w:eastAsia="Times New Roman" w:hAnsi="Arial" w:cs="Arial"/>
                <w:i/>
                <w:iCs/>
                <w:sz w:val="14"/>
                <w:szCs w:val="14"/>
                <w:lang w:bidi="ar-SA"/>
              </w:rPr>
              <w:t>Starborn, Transformations, Matrix of the Gods</w:t>
            </w:r>
            <w:r w:rsidRPr="00C658C0">
              <w:rPr>
                <w:rFonts w:ascii="Arial" w:eastAsia="Times New Roman" w:hAnsi="Arial" w:cs="Arial"/>
                <w:sz w:val="14"/>
                <w:szCs w:val="14"/>
                <w:lang w:bidi="ar-SA"/>
              </w:rPr>
              <w:t xml:space="preserve"> and the award winning </w:t>
            </w:r>
            <w:r w:rsidRPr="00C658C0">
              <w:rPr>
                <w:rFonts w:ascii="Arial" w:eastAsia="Times New Roman" w:hAnsi="Arial" w:cs="Arial"/>
                <w:i/>
                <w:iCs/>
                <w:sz w:val="14"/>
                <w:szCs w:val="14"/>
                <w:lang w:bidi="ar-SA"/>
              </w:rPr>
              <w:t>The Magic Mirror.</w:t>
            </w:r>
            <w:r w:rsidRPr="00C658C0">
              <w:rPr>
                <w:rFonts w:ascii="Arial" w:eastAsia="Times New Roman" w:hAnsi="Arial" w:cs="Arial"/>
                <w:sz w:val="14"/>
                <w:szCs w:val="14"/>
                <w:lang w:bidi="ar-SA"/>
              </w:rPr>
              <w:br/>
              <w:t xml:space="preserve">Online: </w:t>
            </w:r>
            <w:hyperlink r:id="rId4" w:history="1">
              <w:r w:rsidRPr="00C658C0">
                <w:rPr>
                  <w:rFonts w:ascii="Arial" w:eastAsia="Times New Roman" w:hAnsi="Arial" w:cs="Arial"/>
                  <w:color w:val="0000FF"/>
                  <w:sz w:val="14"/>
                  <w:u w:val="single"/>
                  <w:lang w:bidi="ar-SA"/>
                </w:rPr>
                <w:t>Facebook</w:t>
              </w:r>
            </w:hyperlink>
            <w:r w:rsidRPr="00C658C0">
              <w:rPr>
                <w:rFonts w:ascii="Arial" w:eastAsia="Times New Roman" w:hAnsi="Arial" w:cs="Arial"/>
                <w:sz w:val="14"/>
                <w:szCs w:val="14"/>
                <w:lang w:bidi="ar-SA"/>
              </w:rPr>
              <w:t xml:space="preserve">, </w:t>
            </w:r>
            <w:hyperlink r:id="rId5" w:history="1">
              <w:r w:rsidRPr="00C658C0">
                <w:rPr>
                  <w:rFonts w:ascii="Arial" w:eastAsia="Times New Roman" w:hAnsi="Arial" w:cs="Arial"/>
                  <w:color w:val="0000FF"/>
                  <w:sz w:val="14"/>
                  <w:u w:val="single"/>
                  <w:lang w:bidi="ar-SA"/>
                </w:rPr>
                <w:t>Author Website</w:t>
              </w:r>
            </w:hyperlink>
            <w:r w:rsidRPr="00C658C0">
              <w:rPr>
                <w:rFonts w:ascii="Arial" w:eastAsia="Times New Roman" w:hAnsi="Arial" w:cs="Arial"/>
                <w:sz w:val="14"/>
                <w:szCs w:val="14"/>
                <w:lang w:bidi="ar-SA"/>
              </w:rPr>
              <w:t xml:space="preserve">, </w:t>
            </w:r>
            <w:hyperlink r:id="rId6" w:anchor="%21/@JohnN625" w:history="1">
              <w:r w:rsidRPr="00C658C0">
                <w:rPr>
                  <w:rFonts w:ascii="Arial" w:eastAsia="Times New Roman" w:hAnsi="Arial" w:cs="Arial"/>
                  <w:color w:val="0000FF"/>
                  <w:sz w:val="14"/>
                  <w:u w:val="single"/>
                  <w:lang w:bidi="ar-SA"/>
                </w:rPr>
                <w:t>Twitter</w:t>
              </w:r>
            </w:hyperlink>
          </w:p>
          <w:p w:rsidR="00C658C0" w:rsidRPr="00C658C0" w:rsidRDefault="00C658C0" w:rsidP="00C658C0">
            <w:pPr>
              <w:spacing w:before="100" w:beforeAutospacing="1" w:after="100" w:afterAutospacing="1" w:line="184" w:lineRule="atLeast"/>
              <w:rPr>
                <w:rFonts w:ascii="Arial" w:eastAsia="Times New Roman" w:hAnsi="Arial" w:cs="Arial"/>
                <w:sz w:val="14"/>
                <w:szCs w:val="14"/>
                <w:lang w:bidi="ar-SA"/>
              </w:rPr>
            </w:pPr>
            <w:r w:rsidRPr="00C658C0">
              <w:rPr>
                <w:rFonts w:ascii="Arial" w:eastAsia="Times New Roman" w:hAnsi="Arial" w:cs="Arial"/>
                <w:b/>
                <w:bCs/>
                <w:sz w:val="14"/>
                <w:szCs w:val="14"/>
                <w:u w:val="single"/>
                <w:lang w:bidi="ar-SA"/>
              </w:rPr>
              <w:t>Previous Titles</w:t>
            </w:r>
            <w:r w:rsidRPr="00C658C0">
              <w:rPr>
                <w:rFonts w:ascii="Arial" w:eastAsia="Times New Roman" w:hAnsi="Arial" w:cs="Arial"/>
                <w:sz w:val="14"/>
                <w:szCs w:val="14"/>
                <w:lang w:bidi="ar-SA"/>
              </w:rPr>
              <w:br/>
              <w:t>The Magic Mirror (9781571745507) Red Wheel/Weiser, 2007</w:t>
            </w:r>
            <w:r w:rsidR="00455FC0">
              <w:rPr>
                <w:rFonts w:ascii="Arial" w:eastAsia="Times New Roman" w:hAnsi="Arial" w:cs="Arial"/>
                <w:sz w:val="14"/>
                <w:szCs w:val="14"/>
                <w:lang w:bidi="ar-SA"/>
              </w:rPr>
              <w:t>-2012,</w:t>
            </w:r>
            <w:r>
              <w:rPr>
                <w:rFonts w:ascii="Arial" w:eastAsia="Times New Roman" w:hAnsi="Arial" w:cs="Arial"/>
                <w:sz w:val="14"/>
                <w:szCs w:val="14"/>
                <w:lang w:bidi="ar-SA"/>
              </w:rPr>
              <w:t xml:space="preserve"> 4,745</w:t>
            </w:r>
            <w:r w:rsidRPr="00C658C0">
              <w:rPr>
                <w:rFonts w:ascii="Arial" w:eastAsia="Times New Roman" w:hAnsi="Arial" w:cs="Arial"/>
                <w:sz w:val="14"/>
                <w:szCs w:val="14"/>
                <w:lang w:bidi="ar-SA"/>
              </w:rPr>
              <w:t xml:space="preserve">. Starborn (0915442684), Donning Co., 11/78-1993, 10,144 copies. </w:t>
            </w:r>
            <w:r>
              <w:rPr>
                <w:rFonts w:ascii="Arial" w:eastAsia="Times New Roman" w:hAnsi="Arial" w:cs="Arial"/>
                <w:sz w:val="14"/>
                <w:szCs w:val="14"/>
                <w:lang w:bidi="ar-SA"/>
              </w:rPr>
              <w:t xml:space="preserve">Hampton Roads 3/93-6/07 2406. </w:t>
            </w:r>
            <w:r w:rsidRPr="00C658C0">
              <w:rPr>
                <w:rFonts w:ascii="Arial" w:eastAsia="Times New Roman" w:hAnsi="Arial" w:cs="Arial"/>
                <w:sz w:val="14"/>
                <w:szCs w:val="14"/>
                <w:lang w:bidi="ar-SA"/>
              </w:rPr>
              <w:t>Transformations (0898655498) Donning Co</w:t>
            </w:r>
            <w:r w:rsidR="00455FC0">
              <w:rPr>
                <w:rFonts w:ascii="Arial" w:eastAsia="Times New Roman" w:hAnsi="Arial" w:cs="Arial"/>
                <w:sz w:val="14"/>
                <w:szCs w:val="14"/>
                <w:lang w:bidi="ar-SA"/>
              </w:rPr>
              <w:t>/Hampton Roads</w:t>
            </w:r>
            <w:r w:rsidRPr="00C658C0">
              <w:rPr>
                <w:rFonts w:ascii="Arial" w:eastAsia="Times New Roman" w:hAnsi="Arial" w:cs="Arial"/>
                <w:sz w:val="14"/>
                <w:szCs w:val="14"/>
                <w:lang w:bidi="ar-SA"/>
              </w:rPr>
              <w:t>., 11/88-</w:t>
            </w:r>
            <w:r w:rsidR="00455FC0">
              <w:rPr>
                <w:rFonts w:ascii="Arial" w:eastAsia="Times New Roman" w:hAnsi="Arial" w:cs="Arial"/>
                <w:sz w:val="14"/>
                <w:szCs w:val="14"/>
                <w:lang w:bidi="ar-SA"/>
              </w:rPr>
              <w:t>6/13</w:t>
            </w:r>
            <w:r w:rsidRPr="00C658C0">
              <w:rPr>
                <w:rFonts w:ascii="Arial" w:eastAsia="Times New Roman" w:hAnsi="Arial" w:cs="Arial"/>
                <w:sz w:val="14"/>
                <w:szCs w:val="14"/>
                <w:lang w:bidi="ar-SA"/>
              </w:rPr>
              <w:t xml:space="preserve">, 1673 copies (over two editions). Matrix of the Gods (1878901974), Hampton Roads Pub, 9/94-6/2013, 2252 copies. </w:t>
            </w:r>
          </w:p>
          <w:p w:rsidR="00455FC0" w:rsidRPr="00455FC0" w:rsidRDefault="00C658C0" w:rsidP="00C658C0">
            <w:pPr>
              <w:spacing w:before="100" w:beforeAutospacing="1" w:after="100" w:afterAutospacing="1" w:line="184" w:lineRule="atLeast"/>
              <w:rPr>
                <w:rFonts w:ascii="Arial" w:eastAsia="Times New Roman" w:hAnsi="Arial" w:cs="Arial"/>
                <w:i/>
                <w:iCs/>
                <w:sz w:val="14"/>
                <w:szCs w:val="14"/>
                <w:lang w:bidi="ar-SA"/>
              </w:rPr>
            </w:pPr>
            <w:r w:rsidRPr="00C658C0">
              <w:rPr>
                <w:rFonts w:ascii="Arial" w:eastAsia="Times New Roman" w:hAnsi="Arial" w:cs="Arial"/>
                <w:b/>
                <w:bCs/>
                <w:sz w:val="14"/>
                <w:szCs w:val="14"/>
                <w:u w:val="single"/>
                <w:lang w:bidi="ar-SA"/>
              </w:rPr>
              <w:t>Endorsements</w:t>
            </w:r>
            <w:r w:rsidRPr="00C658C0">
              <w:rPr>
                <w:rFonts w:ascii="Arial" w:eastAsia="Times New Roman" w:hAnsi="Arial" w:cs="Arial"/>
                <w:sz w:val="14"/>
                <w:szCs w:val="14"/>
                <w:lang w:bidi="ar-SA"/>
              </w:rPr>
              <w:br/>
            </w:r>
            <w:r w:rsidR="00455FC0">
              <w:t>"</w:t>
            </w:r>
            <w:r w:rsidR="00455FC0" w:rsidRPr="00455FC0">
              <w:rPr>
                <w:rFonts w:ascii="Arial" w:hAnsi="Arial" w:cs="Arial"/>
                <w:sz w:val="14"/>
                <w:szCs w:val="14"/>
              </w:rPr>
              <w:t xml:space="preserve">In John Nelson's futuristic and aptly titled spy thriller, </w:t>
            </w:r>
            <w:r w:rsidR="00455FC0" w:rsidRPr="00455FC0">
              <w:rPr>
                <w:rStyle w:val="Emphasis"/>
                <w:rFonts w:ascii="Arial" w:hAnsi="Arial" w:cs="Arial"/>
                <w:sz w:val="14"/>
                <w:szCs w:val="14"/>
              </w:rPr>
              <w:t>I,Human, he explores the boundaries of what it means to be human . . .Intelligence analyst Alan Reynard is sent on a mission to secretly infiltrate a Bornie spiritual community whose leader, Maria Fria,</w:t>
            </w:r>
            <w:r w:rsidR="00455FC0" w:rsidRPr="00455FC0">
              <w:rPr>
                <w:rStyle w:val="Strong"/>
                <w:rFonts w:ascii="Arial" w:hAnsi="Arial" w:cs="Arial"/>
                <w:i/>
                <w:iCs/>
                <w:sz w:val="14"/>
                <w:szCs w:val="14"/>
              </w:rPr>
              <w:t xml:space="preserve"> </w:t>
            </w:r>
            <w:r w:rsidR="00455FC0" w:rsidRPr="00455FC0">
              <w:rPr>
                <w:rStyle w:val="Emphasis"/>
                <w:rFonts w:ascii="Arial" w:hAnsi="Arial" w:cs="Arial"/>
                <w:sz w:val="14"/>
                <w:szCs w:val="14"/>
              </w:rPr>
              <w:t>seems to be able to heal people and enhance emotion in ways beyond what the brain processors can do. But those who have sent him have not revealed the real purpose of his mission and Reynard and an outcast former operative, Emma, will find themselves on a dangerous exploration into the truth of self, consciousness and who we are and can be. An intriguing and superb futuristic spy thriller."</w:t>
            </w:r>
            <w:r w:rsidR="00455FC0" w:rsidRPr="00455FC0">
              <w:rPr>
                <w:rFonts w:ascii="Arial" w:hAnsi="Arial" w:cs="Arial"/>
                <w:i/>
                <w:iCs/>
                <w:sz w:val="14"/>
                <w:szCs w:val="14"/>
              </w:rPr>
              <w:br/>
            </w:r>
            <w:r w:rsidR="00455FC0" w:rsidRPr="00455FC0">
              <w:rPr>
                <w:rStyle w:val="Emphasis"/>
                <w:rFonts w:ascii="Arial" w:hAnsi="Arial" w:cs="Arial"/>
                <w:sz w:val="14"/>
                <w:szCs w:val="14"/>
              </w:rPr>
              <w:t>                 </w:t>
            </w:r>
            <w:r w:rsidR="00455FC0" w:rsidRPr="00455FC0">
              <w:rPr>
                <w:rStyle w:val="Emphasis"/>
                <w:rFonts w:ascii="Arial" w:hAnsi="Arial" w:cs="Arial"/>
                <w:b/>
                <w:sz w:val="14"/>
                <w:szCs w:val="14"/>
              </w:rPr>
              <w:t>-Andrew Kaplan, author of the Scorpion and Homeland novels.</w:t>
            </w:r>
            <w:r w:rsidR="00455FC0" w:rsidRPr="00455FC0">
              <w:rPr>
                <w:rFonts w:ascii="Arial" w:hAnsi="Arial" w:cs="Arial"/>
                <w:b/>
                <w:i/>
                <w:iCs/>
                <w:sz w:val="14"/>
                <w:szCs w:val="14"/>
              </w:rPr>
              <w:br/>
            </w:r>
            <w:r w:rsidR="00455FC0" w:rsidRPr="00455FC0">
              <w:rPr>
                <w:rFonts w:ascii="Arial" w:hAnsi="Arial" w:cs="Arial"/>
                <w:b/>
                <w:sz w:val="14"/>
                <w:szCs w:val="14"/>
              </w:rPr>
              <w:br/>
            </w:r>
            <w:r w:rsidR="00455FC0" w:rsidRPr="00455FC0">
              <w:rPr>
                <w:rStyle w:val="Emphasis"/>
                <w:rFonts w:ascii="Arial" w:hAnsi="Arial" w:cs="Arial"/>
                <w:sz w:val="14"/>
                <w:szCs w:val="14"/>
              </w:rPr>
              <w:t xml:space="preserve">"John Nelson, in I, Human, imaginatively gives an apocalyptic scenario about the dark sides of pharmacogenomics and neural implants. </w:t>
            </w:r>
            <w:r w:rsidR="00455FC0" w:rsidRPr="00455FC0">
              <w:rPr>
                <w:rFonts w:ascii="Arial" w:hAnsi="Arial" w:cs="Arial"/>
                <w:sz w:val="14"/>
                <w:szCs w:val="14"/>
              </w:rPr>
              <w:t>He tackles a ticklish question.</w:t>
            </w:r>
            <w:r w:rsidR="00455FC0" w:rsidRPr="00455FC0">
              <w:rPr>
                <w:rStyle w:val="Emphasis"/>
                <w:rFonts w:ascii="Arial" w:hAnsi="Arial" w:cs="Arial"/>
                <w:sz w:val="14"/>
                <w:szCs w:val="14"/>
              </w:rPr>
              <w:t xml:space="preserve"> What exactly is a human being, and is there an invisible line inside that splits the human biocomputer into part man and part machine? And how will governments of the future manipulate it?"</w:t>
            </w:r>
            <w:r w:rsidR="00455FC0" w:rsidRPr="00455FC0">
              <w:rPr>
                <w:rFonts w:ascii="Arial" w:hAnsi="Arial" w:cs="Arial"/>
                <w:i/>
                <w:iCs/>
                <w:sz w:val="14"/>
                <w:szCs w:val="14"/>
              </w:rPr>
              <w:br/>
            </w:r>
            <w:r w:rsidR="00455FC0" w:rsidRPr="00455FC0">
              <w:rPr>
                <w:rStyle w:val="Emphasis"/>
                <w:rFonts w:ascii="Arial" w:hAnsi="Arial" w:cs="Arial"/>
                <w:sz w:val="14"/>
                <w:szCs w:val="14"/>
              </w:rPr>
              <w:t xml:space="preserve">            </w:t>
            </w:r>
            <w:r w:rsidR="00455FC0" w:rsidRPr="00455FC0">
              <w:rPr>
                <w:rStyle w:val="Emphasis"/>
                <w:rFonts w:ascii="Arial" w:hAnsi="Arial" w:cs="Arial"/>
                <w:b/>
                <w:sz w:val="14"/>
                <w:szCs w:val="14"/>
              </w:rPr>
              <w:t>-Henry David Abraham, M.D., author, co-recipient of the 1985 Nobel Peace Prize</w:t>
            </w:r>
          </w:p>
          <w:p w:rsidR="00C658C0" w:rsidRPr="00C658C0" w:rsidRDefault="00C658C0" w:rsidP="00C658C0">
            <w:pPr>
              <w:spacing w:before="100" w:beforeAutospacing="1" w:after="100" w:afterAutospacing="1" w:line="184" w:lineRule="atLeast"/>
              <w:rPr>
                <w:rFonts w:ascii="Arial" w:eastAsia="Times New Roman" w:hAnsi="Arial" w:cs="Arial"/>
                <w:sz w:val="14"/>
                <w:szCs w:val="14"/>
                <w:lang w:bidi="ar-SA"/>
              </w:rPr>
            </w:pPr>
            <w:r w:rsidRPr="00C658C0">
              <w:rPr>
                <w:rFonts w:ascii="Arial" w:eastAsia="Times New Roman" w:hAnsi="Arial" w:cs="Arial"/>
                <w:b/>
                <w:bCs/>
                <w:sz w:val="14"/>
                <w:szCs w:val="14"/>
                <w:u w:val="single"/>
                <w:lang w:bidi="ar-SA"/>
              </w:rPr>
              <w:t>USP</w:t>
            </w:r>
            <w:r w:rsidRPr="00C658C0">
              <w:rPr>
                <w:rFonts w:ascii="Arial" w:eastAsia="Times New Roman" w:hAnsi="Arial" w:cs="Arial"/>
                <w:sz w:val="14"/>
                <w:szCs w:val="14"/>
                <w:lang w:bidi="ar-SA"/>
              </w:rPr>
              <w:br/>
              <w:t>Poses the question: will the future use of neural implants erode our feelings and intuitions and turn us robotic?</w:t>
            </w:r>
          </w:p>
          <w:p w:rsidR="00C658C0" w:rsidRPr="00C658C0" w:rsidRDefault="00C658C0" w:rsidP="00C658C0">
            <w:pPr>
              <w:spacing w:before="100" w:beforeAutospacing="1" w:after="100" w:afterAutospacing="1" w:line="184" w:lineRule="atLeast"/>
              <w:rPr>
                <w:rFonts w:ascii="Arial" w:eastAsia="Times New Roman" w:hAnsi="Arial" w:cs="Arial"/>
                <w:sz w:val="14"/>
                <w:szCs w:val="14"/>
                <w:lang w:bidi="ar-SA"/>
              </w:rPr>
            </w:pPr>
            <w:r w:rsidRPr="00C658C0">
              <w:rPr>
                <w:rFonts w:ascii="Arial" w:eastAsia="Times New Roman" w:hAnsi="Arial" w:cs="Arial"/>
                <w:b/>
                <w:bCs/>
                <w:sz w:val="14"/>
                <w:szCs w:val="14"/>
                <w:u w:val="single"/>
                <w:lang w:bidi="ar-SA"/>
              </w:rPr>
              <w:t>Competing Books</w:t>
            </w:r>
            <w:r w:rsidRPr="00C658C0">
              <w:rPr>
                <w:rFonts w:ascii="Arial" w:eastAsia="Times New Roman" w:hAnsi="Arial" w:cs="Arial"/>
                <w:sz w:val="14"/>
                <w:szCs w:val="14"/>
                <w:lang w:bidi="ar-SA"/>
              </w:rPr>
              <w:br/>
              <w:t xml:space="preserve">Nexus (978085766934), by Ramez </w:t>
            </w:r>
            <w:proofErr w:type="spellStart"/>
            <w:r w:rsidRPr="00C658C0">
              <w:rPr>
                <w:rFonts w:ascii="Arial" w:eastAsia="Times New Roman" w:hAnsi="Arial" w:cs="Arial"/>
                <w:sz w:val="14"/>
                <w:szCs w:val="14"/>
                <w:lang w:bidi="ar-SA"/>
              </w:rPr>
              <w:t>Haam</w:t>
            </w:r>
            <w:proofErr w:type="spellEnd"/>
            <w:r w:rsidRPr="00C658C0">
              <w:rPr>
                <w:rFonts w:ascii="Arial" w:eastAsia="Times New Roman" w:hAnsi="Arial" w:cs="Arial"/>
                <w:sz w:val="14"/>
                <w:szCs w:val="14"/>
                <w:lang w:bidi="ar-SA"/>
              </w:rPr>
              <w:br/>
              <w:t>Angry Robot, 2012</w:t>
            </w:r>
          </w:p>
          <w:p w:rsidR="00C658C0" w:rsidRPr="00C658C0" w:rsidRDefault="00C658C0" w:rsidP="00C658C0">
            <w:pPr>
              <w:spacing w:before="100" w:beforeAutospacing="1" w:after="100" w:afterAutospacing="1" w:line="184" w:lineRule="atLeast"/>
              <w:rPr>
                <w:rFonts w:ascii="Arial" w:eastAsia="Times New Roman" w:hAnsi="Arial" w:cs="Arial"/>
                <w:sz w:val="14"/>
                <w:szCs w:val="14"/>
                <w:lang w:bidi="ar-SA"/>
              </w:rPr>
            </w:pPr>
            <w:r w:rsidRPr="00C658C0">
              <w:rPr>
                <w:rFonts w:ascii="Arial" w:eastAsia="Times New Roman" w:hAnsi="Arial" w:cs="Arial"/>
                <w:b/>
                <w:bCs/>
                <w:sz w:val="14"/>
                <w:szCs w:val="14"/>
                <w:u w:val="single"/>
                <w:lang w:bidi="ar-SA"/>
              </w:rPr>
              <w:t>Categories</w:t>
            </w:r>
            <w:r w:rsidRPr="00C658C0">
              <w:rPr>
                <w:rFonts w:ascii="Arial" w:eastAsia="Times New Roman" w:hAnsi="Arial" w:cs="Arial"/>
                <w:sz w:val="14"/>
                <w:szCs w:val="14"/>
                <w:lang w:bidi="ar-SA"/>
              </w:rPr>
              <w:br/>
              <w:t>FICTION</w:t>
            </w:r>
            <w:r w:rsidRPr="00C658C0">
              <w:rPr>
                <w:rFonts w:ascii="Arial" w:eastAsia="Times New Roman" w:hAnsi="Arial" w:cs="Arial"/>
                <w:sz w:val="15"/>
                <w:szCs w:val="15"/>
                <w:lang w:bidi="ar-SA"/>
              </w:rPr>
              <w:t>(FIC028020)</w:t>
            </w:r>
            <w:r w:rsidRPr="00C658C0">
              <w:rPr>
                <w:rFonts w:ascii="Arial" w:eastAsia="Times New Roman" w:hAnsi="Arial" w:cs="Arial"/>
                <w:sz w:val="14"/>
                <w:szCs w:val="14"/>
                <w:lang w:bidi="ar-SA"/>
              </w:rPr>
              <w:t xml:space="preserve"> -&gt; Science Fiction</w:t>
            </w:r>
            <w:r w:rsidRPr="00C658C0">
              <w:rPr>
                <w:rFonts w:ascii="Arial" w:eastAsia="Times New Roman" w:hAnsi="Arial" w:cs="Arial"/>
                <w:sz w:val="15"/>
                <w:szCs w:val="15"/>
                <w:lang w:bidi="ar-SA"/>
              </w:rPr>
              <w:t>(FIC028020)</w:t>
            </w:r>
            <w:r w:rsidRPr="00C658C0">
              <w:rPr>
                <w:rFonts w:ascii="Arial" w:eastAsia="Times New Roman" w:hAnsi="Arial" w:cs="Arial"/>
                <w:sz w:val="14"/>
                <w:szCs w:val="14"/>
                <w:lang w:bidi="ar-SA"/>
              </w:rPr>
              <w:t xml:space="preserve"> -&gt; High Tech</w:t>
            </w:r>
            <w:r w:rsidRPr="00C658C0">
              <w:rPr>
                <w:rFonts w:ascii="Arial" w:eastAsia="Times New Roman" w:hAnsi="Arial" w:cs="Arial"/>
                <w:sz w:val="15"/>
                <w:szCs w:val="15"/>
                <w:lang w:bidi="ar-SA"/>
              </w:rPr>
              <w:t>(FIC028020)</w:t>
            </w:r>
            <w:r w:rsidRPr="00C658C0">
              <w:rPr>
                <w:rFonts w:ascii="Arial" w:eastAsia="Times New Roman" w:hAnsi="Arial" w:cs="Arial"/>
                <w:sz w:val="14"/>
                <w:szCs w:val="14"/>
                <w:lang w:bidi="ar-SA"/>
              </w:rPr>
              <w:br/>
              <w:t>FICTION</w:t>
            </w:r>
            <w:r w:rsidRPr="00C658C0">
              <w:rPr>
                <w:rFonts w:ascii="Arial" w:eastAsia="Times New Roman" w:hAnsi="Arial" w:cs="Arial"/>
                <w:sz w:val="15"/>
                <w:szCs w:val="15"/>
                <w:lang w:bidi="ar-SA"/>
              </w:rPr>
              <w:t>(FIC028010)</w:t>
            </w:r>
            <w:r w:rsidRPr="00C658C0">
              <w:rPr>
                <w:rFonts w:ascii="Arial" w:eastAsia="Times New Roman" w:hAnsi="Arial" w:cs="Arial"/>
                <w:sz w:val="14"/>
                <w:szCs w:val="14"/>
                <w:lang w:bidi="ar-SA"/>
              </w:rPr>
              <w:t xml:space="preserve"> -&gt; Science Fiction</w:t>
            </w:r>
            <w:r w:rsidRPr="00C658C0">
              <w:rPr>
                <w:rFonts w:ascii="Arial" w:eastAsia="Times New Roman" w:hAnsi="Arial" w:cs="Arial"/>
                <w:sz w:val="15"/>
                <w:szCs w:val="15"/>
                <w:lang w:bidi="ar-SA"/>
              </w:rPr>
              <w:t>(FIC028010)</w:t>
            </w:r>
            <w:r w:rsidRPr="00C658C0">
              <w:rPr>
                <w:rFonts w:ascii="Arial" w:eastAsia="Times New Roman" w:hAnsi="Arial" w:cs="Arial"/>
                <w:sz w:val="14"/>
                <w:szCs w:val="14"/>
                <w:lang w:bidi="ar-SA"/>
              </w:rPr>
              <w:t xml:space="preserve"> -&gt; Adventure</w:t>
            </w:r>
            <w:r w:rsidRPr="00C658C0">
              <w:rPr>
                <w:rFonts w:ascii="Arial" w:eastAsia="Times New Roman" w:hAnsi="Arial" w:cs="Arial"/>
                <w:sz w:val="15"/>
                <w:szCs w:val="15"/>
                <w:lang w:bidi="ar-SA"/>
              </w:rPr>
              <w:t>(FIC028010)</w:t>
            </w:r>
            <w:r w:rsidRPr="00C658C0">
              <w:rPr>
                <w:rFonts w:ascii="Arial" w:eastAsia="Times New Roman" w:hAnsi="Arial" w:cs="Arial"/>
                <w:sz w:val="14"/>
                <w:szCs w:val="14"/>
                <w:lang w:bidi="ar-SA"/>
              </w:rPr>
              <w:br/>
              <w:t>FICTION</w:t>
            </w:r>
            <w:r w:rsidRPr="00C658C0">
              <w:rPr>
                <w:rFonts w:ascii="Arial" w:eastAsia="Times New Roman" w:hAnsi="Arial" w:cs="Arial"/>
                <w:sz w:val="15"/>
                <w:szCs w:val="15"/>
                <w:lang w:bidi="ar-SA"/>
              </w:rPr>
              <w:t>(FIC055000)</w:t>
            </w:r>
            <w:r w:rsidRPr="00C658C0">
              <w:rPr>
                <w:rFonts w:ascii="Arial" w:eastAsia="Times New Roman" w:hAnsi="Arial" w:cs="Arial"/>
                <w:sz w:val="14"/>
                <w:szCs w:val="14"/>
                <w:lang w:bidi="ar-SA"/>
              </w:rPr>
              <w:t xml:space="preserve"> -&gt; Dystopian</w:t>
            </w:r>
            <w:r w:rsidRPr="00C658C0">
              <w:rPr>
                <w:rFonts w:ascii="Arial" w:eastAsia="Times New Roman" w:hAnsi="Arial" w:cs="Arial"/>
                <w:sz w:val="15"/>
                <w:szCs w:val="15"/>
                <w:lang w:bidi="ar-SA"/>
              </w:rPr>
              <w:t>(FIC055000)</w:t>
            </w:r>
          </w:p>
        </w:tc>
        <w:tc>
          <w:tcPr>
            <w:tcW w:w="150" w:type="dxa"/>
            <w:hideMark/>
          </w:tcPr>
          <w:p w:rsidR="00C658C0" w:rsidRPr="00C658C0" w:rsidRDefault="00C658C0" w:rsidP="00C658C0">
            <w:pPr>
              <w:spacing w:after="0" w:line="184" w:lineRule="atLeast"/>
              <w:rPr>
                <w:rFonts w:ascii="Arial" w:eastAsia="Times New Roman" w:hAnsi="Arial" w:cs="Arial"/>
                <w:sz w:val="14"/>
                <w:szCs w:val="14"/>
                <w:lang w:bidi="ar-SA"/>
              </w:rPr>
            </w:pPr>
            <w:r w:rsidRPr="00C658C0">
              <w:rPr>
                <w:rFonts w:ascii="Arial" w:eastAsia="Times New Roman" w:hAnsi="Arial" w:cs="Arial"/>
                <w:sz w:val="14"/>
                <w:szCs w:val="14"/>
                <w:lang w:bidi="ar-SA"/>
              </w:rPr>
              <w:t> </w:t>
            </w:r>
          </w:p>
        </w:tc>
        <w:tc>
          <w:tcPr>
            <w:tcW w:w="3000" w:type="dxa"/>
            <w:hideMark/>
          </w:tcPr>
          <w:p w:rsidR="00C658C0" w:rsidRPr="00C658C0" w:rsidRDefault="00C658C0" w:rsidP="00C658C0">
            <w:pPr>
              <w:spacing w:after="0" w:line="184" w:lineRule="atLeast"/>
              <w:jc w:val="center"/>
              <w:rPr>
                <w:rFonts w:ascii="Arial" w:eastAsia="Times New Roman" w:hAnsi="Arial" w:cs="Arial"/>
                <w:color w:val="2984B0"/>
                <w:sz w:val="15"/>
                <w:szCs w:val="15"/>
                <w:lang w:bidi="ar-SA"/>
              </w:rPr>
            </w:pPr>
            <w:r>
              <w:rPr>
                <w:rFonts w:ascii="Arial" w:eastAsia="Times New Roman" w:hAnsi="Arial" w:cs="Arial"/>
                <w:noProof/>
                <w:color w:val="2984B0"/>
                <w:sz w:val="15"/>
                <w:szCs w:val="15"/>
                <w:lang w:bidi="ar-SA"/>
              </w:rPr>
              <w:drawing>
                <wp:inline distT="0" distB="0" distL="0" distR="0">
                  <wp:extent cx="1901825" cy="2948305"/>
                  <wp:effectExtent l="19050" t="0" r="3175" b="0"/>
                  <wp:docPr id="1" name="Picture 1" descr="http://www.johnhuntpublishing.com/assets/docs/books/4626/jhp5683e13502c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4626/jhp5683e13502cfd.jpg"/>
                          <pic:cNvPicPr>
                            <a:picLocks noChangeAspect="1" noChangeArrowheads="1"/>
                          </pic:cNvPicPr>
                        </pic:nvPicPr>
                        <pic:blipFill>
                          <a:blip r:embed="rId7" cstate="print"/>
                          <a:srcRect/>
                          <a:stretch>
                            <a:fillRect/>
                          </a:stretch>
                        </pic:blipFill>
                        <pic:spPr bwMode="auto">
                          <a:xfrm>
                            <a:off x="0" y="0"/>
                            <a:ext cx="1901825" cy="2948305"/>
                          </a:xfrm>
                          <a:prstGeom prst="rect">
                            <a:avLst/>
                          </a:prstGeom>
                          <a:noFill/>
                          <a:ln w="9525">
                            <a:noFill/>
                            <a:miter lim="800000"/>
                            <a:headEnd/>
                            <a:tailEnd/>
                          </a:ln>
                        </pic:spPr>
                      </pic:pic>
                    </a:graphicData>
                  </a:graphic>
                </wp:inline>
              </w:drawing>
            </w:r>
          </w:p>
          <w:p w:rsidR="00C658C0" w:rsidRPr="00C658C0" w:rsidRDefault="00C658C0" w:rsidP="00C658C0">
            <w:pPr>
              <w:spacing w:before="100" w:beforeAutospacing="1" w:after="100" w:afterAutospacing="1" w:line="184" w:lineRule="atLeast"/>
              <w:rPr>
                <w:rFonts w:ascii="Arial" w:eastAsia="Times New Roman" w:hAnsi="Arial" w:cs="Arial"/>
                <w:color w:val="2984B0"/>
                <w:sz w:val="15"/>
                <w:szCs w:val="15"/>
                <w:lang w:bidi="ar-SA"/>
              </w:rPr>
            </w:pPr>
            <w:r w:rsidRPr="00C658C0">
              <w:rPr>
                <w:rFonts w:ascii="Arial" w:eastAsia="Times New Roman" w:hAnsi="Arial" w:cs="Arial"/>
                <w:b/>
                <w:bCs/>
                <w:color w:val="2984B0"/>
                <w:sz w:val="15"/>
                <w:szCs w:val="15"/>
                <w:lang w:bidi="ar-SA"/>
              </w:rPr>
              <w:t>Publication Date</w:t>
            </w:r>
            <w:r w:rsidRPr="00C658C0">
              <w:rPr>
                <w:rFonts w:ascii="Arial" w:eastAsia="Times New Roman" w:hAnsi="Arial" w:cs="Arial"/>
                <w:color w:val="2984B0"/>
                <w:sz w:val="15"/>
                <w:szCs w:val="15"/>
                <w:lang w:bidi="ar-SA"/>
              </w:rPr>
              <w:br/>
              <w:t>May</w:t>
            </w:r>
            <w:r w:rsidR="00DB743C">
              <w:rPr>
                <w:rFonts w:ascii="Arial" w:eastAsia="Times New Roman" w:hAnsi="Arial" w:cs="Arial"/>
                <w:color w:val="2984B0"/>
                <w:sz w:val="15"/>
                <w:szCs w:val="15"/>
                <w:lang w:bidi="ar-SA"/>
              </w:rPr>
              <w:t xml:space="preserve"> 27,</w:t>
            </w:r>
            <w:r w:rsidRPr="00C658C0">
              <w:rPr>
                <w:rFonts w:ascii="Arial" w:eastAsia="Times New Roman" w:hAnsi="Arial" w:cs="Arial"/>
                <w:color w:val="2984B0"/>
                <w:sz w:val="15"/>
                <w:szCs w:val="15"/>
                <w:lang w:bidi="ar-SA"/>
              </w:rPr>
              <w:t xml:space="preserve"> 2016 </w:t>
            </w:r>
          </w:p>
          <w:p w:rsidR="00C658C0" w:rsidRPr="00C658C0" w:rsidRDefault="00C658C0" w:rsidP="00C658C0">
            <w:pPr>
              <w:spacing w:after="240" w:line="184" w:lineRule="atLeast"/>
              <w:rPr>
                <w:rFonts w:ascii="Arial" w:eastAsia="Times New Roman" w:hAnsi="Arial" w:cs="Arial"/>
                <w:color w:val="2984B0"/>
                <w:sz w:val="15"/>
                <w:szCs w:val="15"/>
                <w:lang w:bidi="ar-SA"/>
              </w:rPr>
            </w:pPr>
            <w:r w:rsidRPr="00C658C0">
              <w:rPr>
                <w:rFonts w:ascii="Arial" w:eastAsia="Times New Roman" w:hAnsi="Arial" w:cs="Arial"/>
                <w:b/>
                <w:bCs/>
                <w:color w:val="2984B0"/>
                <w:sz w:val="15"/>
                <w:szCs w:val="15"/>
                <w:lang w:bidi="ar-SA"/>
              </w:rPr>
              <w:t>Paperback</w:t>
            </w:r>
            <w:r w:rsidRPr="00C658C0">
              <w:rPr>
                <w:rFonts w:ascii="Arial" w:eastAsia="Times New Roman" w:hAnsi="Arial" w:cs="Arial"/>
                <w:color w:val="2984B0"/>
                <w:sz w:val="15"/>
                <w:szCs w:val="15"/>
                <w:lang w:bidi="ar-SA"/>
              </w:rPr>
              <w:br/>
              <w:t>ISBN: 978-1-78535-330-7</w:t>
            </w:r>
            <w:r w:rsidRPr="00C658C0">
              <w:rPr>
                <w:rFonts w:ascii="Arial" w:eastAsia="Times New Roman" w:hAnsi="Arial" w:cs="Arial"/>
                <w:color w:val="2984B0"/>
                <w:sz w:val="15"/>
                <w:szCs w:val="15"/>
                <w:lang w:bidi="ar-SA"/>
              </w:rPr>
              <w:br/>
              <w:t>$18.95  |  £10.99</w:t>
            </w:r>
            <w:r w:rsidRPr="00C658C0">
              <w:rPr>
                <w:rFonts w:ascii="Arial" w:eastAsia="Times New Roman" w:hAnsi="Arial" w:cs="Arial"/>
                <w:color w:val="2984B0"/>
                <w:sz w:val="15"/>
                <w:szCs w:val="15"/>
                <w:lang w:bidi="ar-SA"/>
              </w:rPr>
              <w:br/>
              <w:t>8.5x5.5 inches | 216x140 mm</w:t>
            </w:r>
            <w:r w:rsidRPr="00C658C0">
              <w:rPr>
                <w:rFonts w:ascii="Arial" w:eastAsia="Times New Roman" w:hAnsi="Arial" w:cs="Arial"/>
                <w:color w:val="2984B0"/>
                <w:sz w:val="15"/>
                <w:szCs w:val="15"/>
                <w:lang w:bidi="ar-SA"/>
              </w:rPr>
              <w:br/>
              <w:t>288PP</w:t>
            </w:r>
            <w:r w:rsidRPr="00C658C0">
              <w:rPr>
                <w:rFonts w:ascii="Arial" w:eastAsia="Times New Roman" w:hAnsi="Arial" w:cs="Arial"/>
                <w:color w:val="2984B0"/>
                <w:sz w:val="15"/>
                <w:szCs w:val="15"/>
                <w:lang w:bidi="ar-SA"/>
              </w:rPr>
              <w:br/>
            </w:r>
            <w:r w:rsidRPr="00C658C0">
              <w:rPr>
                <w:rFonts w:ascii="Arial" w:eastAsia="Times New Roman" w:hAnsi="Arial" w:cs="Arial"/>
                <w:color w:val="2984B0"/>
                <w:sz w:val="15"/>
                <w:szCs w:val="15"/>
                <w:lang w:bidi="ar-SA"/>
              </w:rPr>
              <w:br/>
            </w:r>
            <w:r w:rsidRPr="00C658C0">
              <w:rPr>
                <w:rFonts w:ascii="Arial" w:eastAsia="Times New Roman" w:hAnsi="Arial" w:cs="Arial"/>
                <w:b/>
                <w:bCs/>
                <w:color w:val="2984B0"/>
                <w:sz w:val="15"/>
                <w:szCs w:val="15"/>
                <w:lang w:bidi="ar-SA"/>
              </w:rPr>
              <w:t>e-book</w:t>
            </w:r>
            <w:r w:rsidRPr="00C658C0">
              <w:rPr>
                <w:rFonts w:ascii="Arial" w:eastAsia="Times New Roman" w:hAnsi="Arial" w:cs="Arial"/>
                <w:color w:val="2984B0"/>
                <w:sz w:val="15"/>
                <w:szCs w:val="15"/>
                <w:lang w:bidi="ar-SA"/>
              </w:rPr>
              <w:br/>
              <w:t>ISBN: 978-1-78535-331-4</w:t>
            </w:r>
            <w:r w:rsidRPr="00C658C0">
              <w:rPr>
                <w:rFonts w:ascii="Arial" w:eastAsia="Times New Roman" w:hAnsi="Arial" w:cs="Arial"/>
                <w:color w:val="2984B0"/>
                <w:sz w:val="15"/>
                <w:szCs w:val="15"/>
                <w:lang w:bidi="ar-SA"/>
              </w:rPr>
              <w:br/>
              <w:t>$7.99  |  £4.99</w:t>
            </w:r>
            <w:r w:rsidRPr="00C658C0">
              <w:rPr>
                <w:rFonts w:ascii="Arial" w:eastAsia="Times New Roman" w:hAnsi="Arial" w:cs="Arial"/>
                <w:color w:val="2984B0"/>
                <w:sz w:val="15"/>
                <w:szCs w:val="15"/>
                <w:lang w:bidi="ar-SA"/>
              </w:rPr>
              <w:br/>
            </w:r>
            <w:r w:rsidRPr="00C658C0">
              <w:rPr>
                <w:rFonts w:ascii="Arial" w:eastAsia="Times New Roman" w:hAnsi="Arial" w:cs="Arial"/>
                <w:color w:val="2984B0"/>
                <w:sz w:val="15"/>
                <w:szCs w:val="15"/>
                <w:lang w:bidi="ar-SA"/>
              </w:rPr>
              <w:br/>
            </w:r>
            <w:r w:rsidRPr="00C658C0">
              <w:rPr>
                <w:rFonts w:ascii="Arial" w:eastAsia="Times New Roman" w:hAnsi="Arial" w:cs="Arial"/>
                <w:b/>
                <w:bCs/>
                <w:color w:val="2984B0"/>
                <w:sz w:val="15"/>
                <w:szCs w:val="15"/>
                <w:lang w:bidi="ar-SA"/>
              </w:rPr>
              <w:t>Library of Congress</w:t>
            </w:r>
            <w:r w:rsidRPr="00C658C0">
              <w:rPr>
                <w:rFonts w:ascii="Arial" w:eastAsia="Times New Roman" w:hAnsi="Arial" w:cs="Arial"/>
                <w:color w:val="2984B0"/>
                <w:sz w:val="15"/>
                <w:szCs w:val="15"/>
                <w:lang w:bidi="ar-SA"/>
              </w:rPr>
              <w:br/>
              <w:t>2015953282</w:t>
            </w:r>
          </w:p>
        </w:tc>
      </w:tr>
      <w:tr w:rsidR="00C658C0" w:rsidRPr="00C658C0" w:rsidTr="00C658C0">
        <w:trPr>
          <w:tblCellSpacing w:w="15" w:type="dxa"/>
        </w:trPr>
        <w:tc>
          <w:tcPr>
            <w:tcW w:w="0" w:type="auto"/>
            <w:vAlign w:val="center"/>
            <w:hideMark/>
          </w:tcPr>
          <w:p w:rsidR="00C658C0" w:rsidRPr="00C658C0" w:rsidRDefault="00C658C0" w:rsidP="00C658C0">
            <w:pPr>
              <w:spacing w:before="100" w:beforeAutospacing="1" w:after="100" w:afterAutospacing="1" w:line="184" w:lineRule="atLeast"/>
              <w:rPr>
                <w:rFonts w:ascii="Arial" w:eastAsia="Times New Roman" w:hAnsi="Arial" w:cs="Arial"/>
                <w:sz w:val="14"/>
                <w:szCs w:val="14"/>
                <w:lang w:bidi="ar-SA"/>
              </w:rPr>
            </w:pPr>
            <w:r w:rsidRPr="00C658C0">
              <w:rPr>
                <w:rFonts w:ascii="Arial" w:eastAsia="Times New Roman" w:hAnsi="Arial" w:cs="Arial"/>
                <w:sz w:val="14"/>
                <w:szCs w:val="14"/>
                <w:lang w:bidi="ar-SA"/>
              </w:rPr>
              <w:t>Distributed to the trade by National Book Network in US; by Orca Marston in UK</w:t>
            </w:r>
            <w:r w:rsidRPr="00C658C0">
              <w:rPr>
                <w:rFonts w:ascii="Arial" w:eastAsia="Times New Roman" w:hAnsi="Arial" w:cs="Arial"/>
                <w:sz w:val="14"/>
                <w:szCs w:val="14"/>
                <w:lang w:bidi="ar-SA"/>
              </w:rPr>
              <w:br/>
              <w:t>Publisher contact: catherine@jhpbooks.net</w:t>
            </w:r>
            <w:r w:rsidRPr="00C658C0">
              <w:rPr>
                <w:rFonts w:ascii="Arial" w:eastAsia="Times New Roman" w:hAnsi="Arial" w:cs="Arial"/>
                <w:sz w:val="14"/>
                <w:szCs w:val="14"/>
                <w:lang w:bidi="ar-SA"/>
              </w:rPr>
              <w:br/>
            </w:r>
            <w:hyperlink r:id="rId8" w:history="1">
              <w:r w:rsidRPr="00C658C0">
                <w:rPr>
                  <w:rFonts w:ascii="Arial" w:eastAsia="Times New Roman" w:hAnsi="Arial" w:cs="Arial"/>
                  <w:color w:val="0000FF"/>
                  <w:sz w:val="14"/>
                  <w:u w:val="single"/>
                  <w:lang w:bidi="ar-SA"/>
                </w:rPr>
                <w:t>cosmicegg-books.com</w:t>
              </w:r>
            </w:hyperlink>
            <w:r w:rsidRPr="00C658C0">
              <w:rPr>
                <w:rFonts w:ascii="Arial" w:eastAsia="Times New Roman" w:hAnsi="Arial" w:cs="Arial"/>
                <w:sz w:val="14"/>
                <w:szCs w:val="14"/>
                <w:lang w:bidi="ar-SA"/>
              </w:rPr>
              <w:t xml:space="preserve"> </w:t>
            </w:r>
          </w:p>
        </w:tc>
        <w:tc>
          <w:tcPr>
            <w:tcW w:w="0" w:type="auto"/>
            <w:vAlign w:val="center"/>
            <w:hideMark/>
          </w:tcPr>
          <w:p w:rsidR="00C658C0" w:rsidRPr="00C658C0" w:rsidRDefault="00C658C0" w:rsidP="00C658C0">
            <w:pPr>
              <w:spacing w:after="0" w:line="184" w:lineRule="atLeast"/>
              <w:rPr>
                <w:rFonts w:ascii="Arial" w:eastAsia="Times New Roman" w:hAnsi="Arial" w:cs="Arial"/>
                <w:sz w:val="14"/>
                <w:szCs w:val="14"/>
                <w:lang w:bidi="ar-SA"/>
              </w:rPr>
            </w:pPr>
          </w:p>
        </w:tc>
        <w:tc>
          <w:tcPr>
            <w:tcW w:w="0" w:type="auto"/>
            <w:vAlign w:val="center"/>
            <w:hideMark/>
          </w:tcPr>
          <w:p w:rsidR="00C658C0" w:rsidRPr="00C658C0" w:rsidRDefault="00C658C0" w:rsidP="00C658C0">
            <w:pPr>
              <w:spacing w:after="0" w:line="184" w:lineRule="atLeast"/>
              <w:jc w:val="right"/>
              <w:rPr>
                <w:rFonts w:ascii="Arial" w:eastAsia="Times New Roman" w:hAnsi="Arial" w:cs="Arial"/>
                <w:sz w:val="14"/>
                <w:szCs w:val="14"/>
                <w:lang w:bidi="ar-SA"/>
              </w:rPr>
            </w:pPr>
            <w:r>
              <w:rPr>
                <w:rFonts w:ascii="Arial" w:eastAsia="Times New Roman" w:hAnsi="Arial" w:cs="Arial"/>
                <w:noProof/>
                <w:sz w:val="14"/>
                <w:szCs w:val="14"/>
                <w:lang w:bidi="ar-SA"/>
              </w:rPr>
              <w:drawing>
                <wp:inline distT="0" distB="0" distL="0" distR="0">
                  <wp:extent cx="716915" cy="1448435"/>
                  <wp:effectExtent l="19050" t="0" r="6985" b="0"/>
                  <wp:docPr id="2" name="Picture 2" descr="http://johnhuntpublishing.com/assets/images/imprints/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9.gif"/>
                          <pic:cNvPicPr>
                            <a:picLocks noChangeAspect="1" noChangeArrowheads="1"/>
                          </pic:cNvPicPr>
                        </pic:nvPicPr>
                        <pic:blipFill>
                          <a:blip r:embed="rId9" cstate="print"/>
                          <a:srcRect/>
                          <a:stretch>
                            <a:fillRect/>
                          </a:stretch>
                        </pic:blipFill>
                        <pic:spPr bwMode="auto">
                          <a:xfrm>
                            <a:off x="0" y="0"/>
                            <a:ext cx="716915" cy="1448435"/>
                          </a:xfrm>
                          <a:prstGeom prst="rect">
                            <a:avLst/>
                          </a:prstGeom>
                          <a:noFill/>
                          <a:ln w="9525">
                            <a:noFill/>
                            <a:miter lim="800000"/>
                            <a:headEnd/>
                            <a:tailEnd/>
                          </a:ln>
                        </pic:spPr>
                      </pic:pic>
                    </a:graphicData>
                  </a:graphic>
                </wp:inline>
              </w:drawing>
            </w:r>
          </w:p>
        </w:tc>
      </w:tr>
    </w:tbl>
    <w:p w:rsidR="003734C6" w:rsidRDefault="003734C6"/>
    <w:sectPr w:rsidR="003734C6" w:rsidSect="001638F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SortMethod w:val="0000"/>
  <w:defaultTabStop w:val="720"/>
  <w:characterSpacingControl w:val="doNotCompress"/>
  <w:compat/>
  <w:rsids>
    <w:rsidRoot w:val="00C658C0"/>
    <w:rsid w:val="000315B7"/>
    <w:rsid w:val="0003728A"/>
    <w:rsid w:val="00045D04"/>
    <w:rsid w:val="000D0C32"/>
    <w:rsid w:val="000D4936"/>
    <w:rsid w:val="000F0C7A"/>
    <w:rsid w:val="0016179B"/>
    <w:rsid w:val="001638F9"/>
    <w:rsid w:val="00167D31"/>
    <w:rsid w:val="001A2415"/>
    <w:rsid w:val="001A3D87"/>
    <w:rsid w:val="001B3F66"/>
    <w:rsid w:val="001C7E96"/>
    <w:rsid w:val="001D12A9"/>
    <w:rsid w:val="00246B9A"/>
    <w:rsid w:val="00246FC4"/>
    <w:rsid w:val="00251C0C"/>
    <w:rsid w:val="003508C8"/>
    <w:rsid w:val="003734C6"/>
    <w:rsid w:val="00380A96"/>
    <w:rsid w:val="00393702"/>
    <w:rsid w:val="003B2259"/>
    <w:rsid w:val="003D447E"/>
    <w:rsid w:val="00433927"/>
    <w:rsid w:val="00455FC0"/>
    <w:rsid w:val="00470B27"/>
    <w:rsid w:val="00566AFA"/>
    <w:rsid w:val="005974E5"/>
    <w:rsid w:val="00615896"/>
    <w:rsid w:val="007018FA"/>
    <w:rsid w:val="0076420F"/>
    <w:rsid w:val="008542C4"/>
    <w:rsid w:val="008D188A"/>
    <w:rsid w:val="009113AE"/>
    <w:rsid w:val="00932D0A"/>
    <w:rsid w:val="00956024"/>
    <w:rsid w:val="00963D1C"/>
    <w:rsid w:val="009A097A"/>
    <w:rsid w:val="009E7007"/>
    <w:rsid w:val="00A376ED"/>
    <w:rsid w:val="00AB329E"/>
    <w:rsid w:val="00B1137E"/>
    <w:rsid w:val="00B137E3"/>
    <w:rsid w:val="00B75756"/>
    <w:rsid w:val="00C174C2"/>
    <w:rsid w:val="00C658C0"/>
    <w:rsid w:val="00C84290"/>
    <w:rsid w:val="00CB1BC7"/>
    <w:rsid w:val="00D0600D"/>
    <w:rsid w:val="00D74AEC"/>
    <w:rsid w:val="00DB743C"/>
    <w:rsid w:val="00DC595E"/>
    <w:rsid w:val="00DE2F36"/>
    <w:rsid w:val="00DF66B0"/>
    <w:rsid w:val="00E05785"/>
    <w:rsid w:val="00E3167C"/>
    <w:rsid w:val="00EB0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31"/>
    <w:rPr>
      <w:rFonts w:eastAsiaTheme="minorEastAsia"/>
      <w:lang w:bidi="en-US"/>
    </w:rPr>
  </w:style>
  <w:style w:type="paragraph" w:styleId="Heading1">
    <w:name w:val="heading 1"/>
    <w:basedOn w:val="Normal"/>
    <w:next w:val="Normal"/>
    <w:link w:val="Heading1Char"/>
    <w:uiPriority w:val="9"/>
    <w:qFormat/>
    <w:rsid w:val="00167D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7D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7D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67D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67D3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7D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7D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7D3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67D3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D31"/>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semiHidden/>
    <w:rsid w:val="00167D31"/>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167D31"/>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semiHidden/>
    <w:rsid w:val="00167D31"/>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semiHidden/>
    <w:rsid w:val="00167D31"/>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semiHidden/>
    <w:rsid w:val="00167D31"/>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uiPriority w:val="9"/>
    <w:semiHidden/>
    <w:rsid w:val="00167D31"/>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semiHidden/>
    <w:rsid w:val="00167D31"/>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167D31"/>
    <w:rPr>
      <w:rFonts w:asciiTheme="majorHAnsi" w:eastAsiaTheme="majorEastAsia" w:hAnsiTheme="majorHAnsi" w:cstheme="majorBidi"/>
      <w:i/>
      <w:iCs/>
      <w:color w:val="404040" w:themeColor="text1" w:themeTint="BF"/>
      <w:sz w:val="20"/>
      <w:szCs w:val="20"/>
      <w:lang w:bidi="en-US"/>
    </w:rPr>
  </w:style>
  <w:style w:type="paragraph" w:styleId="TOC1">
    <w:name w:val="toc 1"/>
    <w:basedOn w:val="Normal"/>
    <w:next w:val="Normal"/>
    <w:autoRedefine/>
    <w:rsid w:val="00167D31"/>
    <w:pPr>
      <w:spacing w:before="120"/>
    </w:pPr>
    <w:rPr>
      <w:b/>
    </w:rPr>
  </w:style>
  <w:style w:type="paragraph" w:styleId="TOC2">
    <w:name w:val="toc 2"/>
    <w:basedOn w:val="Normal"/>
    <w:next w:val="Normal"/>
    <w:autoRedefine/>
    <w:rsid w:val="00167D31"/>
    <w:pPr>
      <w:ind w:left="240"/>
    </w:pPr>
    <w:rPr>
      <w:b/>
    </w:rPr>
  </w:style>
  <w:style w:type="paragraph" w:styleId="TOC3">
    <w:name w:val="toc 3"/>
    <w:basedOn w:val="Normal"/>
    <w:next w:val="Normal"/>
    <w:autoRedefine/>
    <w:rsid w:val="00167D31"/>
    <w:pPr>
      <w:ind w:left="480"/>
    </w:pPr>
  </w:style>
  <w:style w:type="paragraph" w:styleId="TOC4">
    <w:name w:val="toc 4"/>
    <w:basedOn w:val="Normal"/>
    <w:next w:val="Normal"/>
    <w:autoRedefine/>
    <w:rsid w:val="00167D31"/>
    <w:pPr>
      <w:ind w:left="720"/>
    </w:pPr>
    <w:rPr>
      <w:sz w:val="20"/>
      <w:szCs w:val="20"/>
    </w:rPr>
  </w:style>
  <w:style w:type="paragraph" w:styleId="TOC5">
    <w:name w:val="toc 5"/>
    <w:basedOn w:val="Normal"/>
    <w:next w:val="Normal"/>
    <w:autoRedefine/>
    <w:rsid w:val="00167D31"/>
    <w:pPr>
      <w:ind w:left="960"/>
    </w:pPr>
    <w:rPr>
      <w:sz w:val="20"/>
      <w:szCs w:val="20"/>
    </w:rPr>
  </w:style>
  <w:style w:type="paragraph" w:styleId="TOC6">
    <w:name w:val="toc 6"/>
    <w:basedOn w:val="Normal"/>
    <w:next w:val="Normal"/>
    <w:autoRedefine/>
    <w:rsid w:val="00167D31"/>
    <w:pPr>
      <w:ind w:left="1200"/>
    </w:pPr>
    <w:rPr>
      <w:sz w:val="20"/>
      <w:szCs w:val="20"/>
    </w:rPr>
  </w:style>
  <w:style w:type="paragraph" w:styleId="TOC7">
    <w:name w:val="toc 7"/>
    <w:basedOn w:val="Normal"/>
    <w:next w:val="Normal"/>
    <w:autoRedefine/>
    <w:rsid w:val="00167D31"/>
    <w:pPr>
      <w:ind w:left="1440"/>
    </w:pPr>
    <w:rPr>
      <w:sz w:val="20"/>
      <w:szCs w:val="20"/>
    </w:rPr>
  </w:style>
  <w:style w:type="paragraph" w:styleId="TOC8">
    <w:name w:val="toc 8"/>
    <w:basedOn w:val="Normal"/>
    <w:next w:val="Normal"/>
    <w:autoRedefine/>
    <w:rsid w:val="00167D31"/>
    <w:pPr>
      <w:ind w:left="1680"/>
    </w:pPr>
    <w:rPr>
      <w:sz w:val="20"/>
      <w:szCs w:val="20"/>
    </w:rPr>
  </w:style>
  <w:style w:type="paragraph" w:styleId="TOC9">
    <w:name w:val="toc 9"/>
    <w:basedOn w:val="Normal"/>
    <w:next w:val="Normal"/>
    <w:autoRedefine/>
    <w:rsid w:val="00167D31"/>
    <w:pPr>
      <w:ind w:left="1920"/>
    </w:pPr>
    <w:rPr>
      <w:sz w:val="20"/>
      <w:szCs w:val="20"/>
    </w:rPr>
  </w:style>
  <w:style w:type="paragraph" w:styleId="FootnoteText">
    <w:name w:val="footnote text"/>
    <w:basedOn w:val="Normal"/>
    <w:link w:val="FootnoteTextChar"/>
    <w:uiPriority w:val="99"/>
    <w:unhideWhenUsed/>
    <w:rsid w:val="00167D31"/>
  </w:style>
  <w:style w:type="character" w:customStyle="1" w:styleId="FootnoteTextChar">
    <w:name w:val="Footnote Text Char"/>
    <w:basedOn w:val="DefaultParagraphFont"/>
    <w:link w:val="FootnoteText"/>
    <w:uiPriority w:val="99"/>
    <w:rsid w:val="00167D31"/>
    <w:rPr>
      <w:rFonts w:asciiTheme="minorHAnsi" w:eastAsiaTheme="minorEastAsia" w:hAnsiTheme="minorHAnsi"/>
      <w:lang w:bidi="en-US"/>
    </w:rPr>
  </w:style>
  <w:style w:type="paragraph" w:styleId="CommentText">
    <w:name w:val="annotation text"/>
    <w:basedOn w:val="Normal"/>
    <w:link w:val="CommentTextChar"/>
    <w:uiPriority w:val="99"/>
    <w:semiHidden/>
    <w:unhideWhenUsed/>
    <w:rsid w:val="00167D31"/>
    <w:rPr>
      <w:sz w:val="20"/>
      <w:szCs w:val="20"/>
    </w:rPr>
  </w:style>
  <w:style w:type="character" w:customStyle="1" w:styleId="CommentTextChar">
    <w:name w:val="Comment Text Char"/>
    <w:basedOn w:val="DefaultParagraphFont"/>
    <w:link w:val="CommentText"/>
    <w:uiPriority w:val="99"/>
    <w:semiHidden/>
    <w:rsid w:val="00167D31"/>
    <w:rPr>
      <w:rFonts w:asciiTheme="minorHAnsi" w:eastAsiaTheme="minorEastAsia" w:hAnsiTheme="minorHAnsi"/>
      <w:sz w:val="20"/>
      <w:szCs w:val="20"/>
      <w:lang w:bidi="en-US"/>
    </w:rPr>
  </w:style>
  <w:style w:type="paragraph" w:styleId="Header">
    <w:name w:val="header"/>
    <w:basedOn w:val="Normal"/>
    <w:link w:val="HeaderChar"/>
    <w:uiPriority w:val="99"/>
    <w:rsid w:val="00167D31"/>
    <w:pPr>
      <w:tabs>
        <w:tab w:val="center" w:pos="4320"/>
        <w:tab w:val="right" w:pos="8640"/>
      </w:tabs>
    </w:pPr>
  </w:style>
  <w:style w:type="character" w:customStyle="1" w:styleId="HeaderChar">
    <w:name w:val="Header Char"/>
    <w:basedOn w:val="DefaultParagraphFont"/>
    <w:link w:val="Header"/>
    <w:uiPriority w:val="99"/>
    <w:rsid w:val="00167D31"/>
    <w:rPr>
      <w:rFonts w:asciiTheme="minorHAnsi" w:eastAsiaTheme="minorEastAsia" w:hAnsiTheme="minorHAnsi"/>
      <w:lang w:bidi="en-US"/>
    </w:rPr>
  </w:style>
  <w:style w:type="paragraph" w:styleId="Footer">
    <w:name w:val="footer"/>
    <w:basedOn w:val="Normal"/>
    <w:link w:val="FooterChar"/>
    <w:uiPriority w:val="99"/>
    <w:rsid w:val="00167D31"/>
    <w:pPr>
      <w:tabs>
        <w:tab w:val="center" w:pos="4320"/>
        <w:tab w:val="right" w:pos="8640"/>
      </w:tabs>
    </w:pPr>
  </w:style>
  <w:style w:type="character" w:customStyle="1" w:styleId="FooterChar">
    <w:name w:val="Footer Char"/>
    <w:basedOn w:val="DefaultParagraphFont"/>
    <w:link w:val="Footer"/>
    <w:uiPriority w:val="99"/>
    <w:rsid w:val="00167D31"/>
    <w:rPr>
      <w:rFonts w:asciiTheme="minorHAnsi" w:eastAsiaTheme="minorEastAsia" w:hAnsiTheme="minorHAnsi"/>
      <w:lang w:bidi="en-US"/>
    </w:rPr>
  </w:style>
  <w:style w:type="paragraph" w:styleId="Caption">
    <w:name w:val="caption"/>
    <w:basedOn w:val="Normal"/>
    <w:next w:val="Normal"/>
    <w:uiPriority w:val="35"/>
    <w:semiHidden/>
    <w:unhideWhenUsed/>
    <w:qFormat/>
    <w:rsid w:val="00167D31"/>
    <w:pPr>
      <w:spacing w:line="240" w:lineRule="auto"/>
    </w:pPr>
    <w:rPr>
      <w:b/>
      <w:bCs/>
      <w:color w:val="4F81BD" w:themeColor="accent1"/>
      <w:sz w:val="18"/>
      <w:szCs w:val="18"/>
    </w:rPr>
  </w:style>
  <w:style w:type="character" w:styleId="FootnoteReference">
    <w:name w:val="footnote reference"/>
    <w:basedOn w:val="DefaultParagraphFont"/>
    <w:uiPriority w:val="99"/>
    <w:unhideWhenUsed/>
    <w:rsid w:val="00167D31"/>
    <w:rPr>
      <w:vertAlign w:val="superscript"/>
    </w:rPr>
  </w:style>
  <w:style w:type="character" w:styleId="CommentReference">
    <w:name w:val="annotation reference"/>
    <w:basedOn w:val="DefaultParagraphFont"/>
    <w:uiPriority w:val="99"/>
    <w:semiHidden/>
    <w:unhideWhenUsed/>
    <w:rsid w:val="00167D31"/>
    <w:rPr>
      <w:sz w:val="16"/>
      <w:szCs w:val="16"/>
    </w:rPr>
  </w:style>
  <w:style w:type="character" w:styleId="PageNumber">
    <w:name w:val="page number"/>
    <w:uiPriority w:val="99"/>
    <w:rsid w:val="00167D31"/>
    <w:rPr>
      <w:rFonts w:cs="Times New Roman"/>
    </w:rPr>
  </w:style>
  <w:style w:type="paragraph" w:styleId="Title">
    <w:name w:val="Title"/>
    <w:basedOn w:val="Normal"/>
    <w:next w:val="Normal"/>
    <w:link w:val="TitleChar"/>
    <w:uiPriority w:val="10"/>
    <w:qFormat/>
    <w:rsid w:val="00167D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7D31"/>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167D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67D31"/>
    <w:rPr>
      <w:rFonts w:asciiTheme="majorHAnsi" w:eastAsiaTheme="majorEastAsia" w:hAnsiTheme="majorHAnsi" w:cstheme="majorBidi"/>
      <w:i/>
      <w:iCs/>
      <w:color w:val="4F81BD" w:themeColor="accent1"/>
      <w:spacing w:val="15"/>
      <w:sz w:val="24"/>
      <w:szCs w:val="24"/>
      <w:lang w:bidi="en-US"/>
    </w:rPr>
  </w:style>
  <w:style w:type="character" w:styleId="Hyperlink">
    <w:name w:val="Hyperlink"/>
    <w:basedOn w:val="DefaultParagraphFont"/>
    <w:uiPriority w:val="99"/>
    <w:unhideWhenUsed/>
    <w:rsid w:val="00167D31"/>
    <w:rPr>
      <w:color w:val="0000FF" w:themeColor="hyperlink"/>
      <w:u w:val="single"/>
    </w:rPr>
  </w:style>
  <w:style w:type="character" w:styleId="Strong">
    <w:name w:val="Strong"/>
    <w:basedOn w:val="DefaultParagraphFont"/>
    <w:uiPriority w:val="22"/>
    <w:qFormat/>
    <w:rsid w:val="00167D31"/>
    <w:rPr>
      <w:b/>
      <w:bCs/>
    </w:rPr>
  </w:style>
  <w:style w:type="character" w:styleId="Emphasis">
    <w:name w:val="Emphasis"/>
    <w:basedOn w:val="DefaultParagraphFont"/>
    <w:uiPriority w:val="20"/>
    <w:qFormat/>
    <w:rsid w:val="00167D31"/>
    <w:rPr>
      <w:i/>
      <w:iCs/>
    </w:rPr>
  </w:style>
  <w:style w:type="paragraph" w:styleId="CommentSubject">
    <w:name w:val="annotation subject"/>
    <w:basedOn w:val="CommentText"/>
    <w:next w:val="CommentText"/>
    <w:link w:val="CommentSubjectChar"/>
    <w:uiPriority w:val="99"/>
    <w:semiHidden/>
    <w:unhideWhenUsed/>
    <w:rsid w:val="00167D31"/>
    <w:rPr>
      <w:b/>
      <w:bCs/>
    </w:rPr>
  </w:style>
  <w:style w:type="character" w:customStyle="1" w:styleId="CommentSubjectChar">
    <w:name w:val="Comment Subject Char"/>
    <w:basedOn w:val="CommentTextChar"/>
    <w:link w:val="CommentSubject"/>
    <w:uiPriority w:val="99"/>
    <w:semiHidden/>
    <w:rsid w:val="00167D31"/>
    <w:rPr>
      <w:b/>
      <w:bCs/>
    </w:rPr>
  </w:style>
  <w:style w:type="paragraph" w:styleId="BalloonText">
    <w:name w:val="Balloon Text"/>
    <w:basedOn w:val="Normal"/>
    <w:link w:val="BalloonTextChar"/>
    <w:uiPriority w:val="99"/>
    <w:semiHidden/>
    <w:rsid w:val="00167D31"/>
    <w:rPr>
      <w:rFonts w:ascii="Times New Roman" w:hAnsi="Times New Roman"/>
      <w:sz w:val="20"/>
      <w:szCs w:val="20"/>
    </w:rPr>
  </w:style>
  <w:style w:type="character" w:customStyle="1" w:styleId="BalloonTextChar">
    <w:name w:val="Balloon Text Char"/>
    <w:basedOn w:val="DefaultParagraphFont"/>
    <w:link w:val="BalloonText"/>
    <w:uiPriority w:val="99"/>
    <w:semiHidden/>
    <w:rsid w:val="00167D31"/>
    <w:rPr>
      <w:rFonts w:eastAsiaTheme="minorEastAsia"/>
      <w:sz w:val="20"/>
      <w:szCs w:val="20"/>
      <w:lang w:bidi="en-US"/>
    </w:rPr>
  </w:style>
  <w:style w:type="paragraph" w:styleId="NoSpacing">
    <w:name w:val="No Spacing"/>
    <w:uiPriority w:val="1"/>
    <w:qFormat/>
    <w:rsid w:val="00167D31"/>
    <w:pPr>
      <w:spacing w:after="0" w:line="240" w:lineRule="auto"/>
    </w:pPr>
    <w:rPr>
      <w:rFonts w:eastAsiaTheme="minorEastAsia"/>
      <w:lang w:bidi="en-US"/>
    </w:rPr>
  </w:style>
  <w:style w:type="table" w:styleId="LightShading-Accent1">
    <w:name w:val="Light Shading Accent 1"/>
    <w:basedOn w:val="TableNormal"/>
    <w:uiPriority w:val="60"/>
    <w:rsid w:val="00167D31"/>
    <w:rPr>
      <w:rFonts w:eastAsiaTheme="minorEastAsia"/>
      <w:color w:val="365F91" w:themeColor="accent1" w:themeShade="BF"/>
      <w:lang w:eastAsia="zh-TW"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67D31"/>
    <w:pPr>
      <w:ind w:left="720"/>
      <w:contextualSpacing/>
    </w:pPr>
  </w:style>
  <w:style w:type="paragraph" w:styleId="Quote">
    <w:name w:val="Quote"/>
    <w:basedOn w:val="Normal"/>
    <w:next w:val="Normal"/>
    <w:link w:val="QuoteChar"/>
    <w:uiPriority w:val="29"/>
    <w:qFormat/>
    <w:rsid w:val="00167D31"/>
    <w:rPr>
      <w:i/>
      <w:iCs/>
      <w:color w:val="000000" w:themeColor="text1"/>
    </w:rPr>
  </w:style>
  <w:style w:type="character" w:customStyle="1" w:styleId="QuoteChar">
    <w:name w:val="Quote Char"/>
    <w:basedOn w:val="DefaultParagraphFont"/>
    <w:link w:val="Quote"/>
    <w:uiPriority w:val="29"/>
    <w:rsid w:val="00167D31"/>
    <w:rPr>
      <w:rFonts w:asciiTheme="minorHAnsi" w:eastAsiaTheme="minorEastAsia" w:hAnsiTheme="minorHAnsi"/>
      <w:i/>
      <w:iCs/>
      <w:color w:val="000000" w:themeColor="text1"/>
      <w:lang w:bidi="en-US"/>
    </w:rPr>
  </w:style>
  <w:style w:type="paragraph" w:styleId="IntenseQuote">
    <w:name w:val="Intense Quote"/>
    <w:basedOn w:val="Normal"/>
    <w:next w:val="Normal"/>
    <w:link w:val="IntenseQuoteChar"/>
    <w:uiPriority w:val="30"/>
    <w:qFormat/>
    <w:rsid w:val="00167D3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67D31"/>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qFormat/>
    <w:rsid w:val="00167D31"/>
    <w:rPr>
      <w:i/>
      <w:iCs/>
      <w:color w:val="808080" w:themeColor="text1" w:themeTint="7F"/>
    </w:rPr>
  </w:style>
  <w:style w:type="character" w:styleId="IntenseEmphasis">
    <w:name w:val="Intense Emphasis"/>
    <w:basedOn w:val="DefaultParagraphFont"/>
    <w:uiPriority w:val="21"/>
    <w:qFormat/>
    <w:rsid w:val="00167D31"/>
    <w:rPr>
      <w:b/>
      <w:bCs/>
      <w:i/>
      <w:iCs/>
      <w:color w:val="4F81BD" w:themeColor="accent1"/>
    </w:rPr>
  </w:style>
  <w:style w:type="character" w:styleId="SubtleReference">
    <w:name w:val="Subtle Reference"/>
    <w:basedOn w:val="DefaultParagraphFont"/>
    <w:uiPriority w:val="31"/>
    <w:qFormat/>
    <w:rsid w:val="00167D31"/>
    <w:rPr>
      <w:smallCaps/>
      <w:color w:val="C0504D" w:themeColor="accent2"/>
      <w:u w:val="single"/>
    </w:rPr>
  </w:style>
  <w:style w:type="character" w:styleId="IntenseReference">
    <w:name w:val="Intense Reference"/>
    <w:basedOn w:val="DefaultParagraphFont"/>
    <w:uiPriority w:val="32"/>
    <w:qFormat/>
    <w:rsid w:val="00167D31"/>
    <w:rPr>
      <w:b/>
      <w:bCs/>
      <w:smallCaps/>
      <w:color w:val="C0504D" w:themeColor="accent2"/>
      <w:spacing w:val="5"/>
      <w:u w:val="single"/>
    </w:rPr>
  </w:style>
  <w:style w:type="character" w:styleId="BookTitle">
    <w:name w:val="Book Title"/>
    <w:basedOn w:val="DefaultParagraphFont"/>
    <w:uiPriority w:val="33"/>
    <w:qFormat/>
    <w:rsid w:val="00167D31"/>
    <w:rPr>
      <w:b/>
      <w:bCs/>
      <w:smallCaps/>
      <w:spacing w:val="5"/>
    </w:rPr>
  </w:style>
  <w:style w:type="paragraph" w:styleId="TOCHeading">
    <w:name w:val="TOC Heading"/>
    <w:basedOn w:val="Heading1"/>
    <w:next w:val="Normal"/>
    <w:uiPriority w:val="39"/>
    <w:unhideWhenUsed/>
    <w:qFormat/>
    <w:rsid w:val="00167D31"/>
    <w:pPr>
      <w:outlineLvl w:val="9"/>
    </w:pPr>
  </w:style>
  <w:style w:type="paragraph" w:styleId="NormalWeb">
    <w:name w:val="Normal (Web)"/>
    <w:basedOn w:val="Normal"/>
    <w:uiPriority w:val="99"/>
    <w:unhideWhenUsed/>
    <w:rsid w:val="00C658C0"/>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222909001">
      <w:bodyDiv w:val="1"/>
      <w:marLeft w:val="0"/>
      <w:marRight w:val="0"/>
      <w:marTop w:val="0"/>
      <w:marBottom w:val="0"/>
      <w:divBdr>
        <w:top w:val="none" w:sz="0" w:space="0" w:color="auto"/>
        <w:left w:val="none" w:sz="0" w:space="0" w:color="auto"/>
        <w:bottom w:val="none" w:sz="0" w:space="0" w:color="auto"/>
        <w:right w:val="none" w:sz="0" w:space="0" w:color="auto"/>
      </w:divBdr>
      <w:divsChild>
        <w:div w:id="440147709">
          <w:marLeft w:val="0"/>
          <w:marRight w:val="0"/>
          <w:marTop w:val="0"/>
          <w:marBottom w:val="0"/>
          <w:divBdr>
            <w:top w:val="none" w:sz="0" w:space="0" w:color="auto"/>
            <w:left w:val="none" w:sz="0" w:space="0" w:color="auto"/>
            <w:bottom w:val="none" w:sz="0" w:space="0" w:color="auto"/>
            <w:right w:val="none" w:sz="0" w:space="0" w:color="auto"/>
          </w:divBdr>
        </w:div>
        <w:div w:id="1318264853">
          <w:marLeft w:val="0"/>
          <w:marRight w:val="0"/>
          <w:marTop w:val="0"/>
          <w:marBottom w:val="0"/>
          <w:divBdr>
            <w:top w:val="none" w:sz="0" w:space="0" w:color="auto"/>
            <w:left w:val="none" w:sz="0" w:space="0" w:color="auto"/>
            <w:bottom w:val="none" w:sz="0" w:space="0" w:color="auto"/>
            <w:right w:val="none" w:sz="0" w:space="0" w:color="auto"/>
          </w:divBdr>
        </w:div>
        <w:div w:id="1710686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smicegg-books.co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johnnelsonbookworks.com/" TargetMode="External"/><Relationship Id="rId10" Type="http://schemas.openxmlformats.org/officeDocument/2006/relationships/fontTable" Target="fontTable.xml"/><Relationship Id="rId4" Type="http://schemas.openxmlformats.org/officeDocument/2006/relationships/hyperlink" Target="https://www.facebook.com/john.nelson.73550" TargetMode="Externa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cp:lastPrinted>2016-03-18T20:19:00Z</cp:lastPrinted>
  <dcterms:created xsi:type="dcterms:W3CDTF">2016-02-26T21:47:00Z</dcterms:created>
  <dcterms:modified xsi:type="dcterms:W3CDTF">2016-03-18T20:21:00Z</dcterms:modified>
</cp:coreProperties>
</file>